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6238" w14:textId="277EB8FA" w:rsidR="00763DB8" w:rsidRDefault="00763DB8" w:rsidP="00E94FB0"/>
    <w:p w14:paraId="4CCECB20" w14:textId="77777777" w:rsidR="00D12C3B" w:rsidRPr="00C0571C" w:rsidRDefault="00D12C3B" w:rsidP="00D12C3B">
      <w:pPr>
        <w:shd w:val="clear" w:color="auto" w:fill="FFFFFF"/>
        <w:spacing w:before="100" w:beforeAutospacing="1" w:after="100" w:afterAutospacing="1" w:line="240" w:lineRule="auto"/>
        <w:rPr>
          <w:rFonts w:ascii="Arial" w:eastAsia="Times New Roman" w:hAnsi="Arial" w:cs="Arial"/>
          <w:b/>
          <w:bCs/>
          <w:color w:val="000000" w:themeColor="text1"/>
          <w:sz w:val="34"/>
          <w:szCs w:val="34"/>
        </w:rPr>
      </w:pPr>
      <w:r w:rsidRPr="00C0571C">
        <w:rPr>
          <w:rFonts w:ascii="Arial" w:eastAsia="Times New Roman" w:hAnsi="Arial" w:cs="Arial"/>
          <w:b/>
          <w:bCs/>
          <w:color w:val="000000" w:themeColor="text1"/>
          <w:sz w:val="34"/>
          <w:szCs w:val="34"/>
        </w:rPr>
        <w:t>COVID-19 Telemedicine Guidelines</w:t>
      </w:r>
    </w:p>
    <w:p w14:paraId="345372E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With the outbreak of novel coronavirus 2019 (COVID-19), many outpatient clinics and facilities find themselves not ready for telehealth visits.</w:t>
      </w:r>
    </w:p>
    <w:p w14:paraId="006CC1F2"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 xml:space="preserve">Clinical </w:t>
      </w:r>
      <w:r>
        <w:rPr>
          <w:rFonts w:ascii="Arial" w:eastAsia="Times New Roman" w:hAnsi="Arial" w:cs="Arial"/>
          <w:color w:val="444444"/>
        </w:rPr>
        <w:t xml:space="preserve">decision-making will determine </w:t>
      </w:r>
      <w:r w:rsidRPr="0004556E">
        <w:rPr>
          <w:rFonts w:ascii="Arial" w:eastAsia="Times New Roman" w:hAnsi="Arial" w:cs="Arial"/>
          <w:color w:val="444444"/>
        </w:rPr>
        <w:t>who is high-risk and needs to avoid exposure, and which at-risk patients need evaluation. Phone calls and patient portal messaging will increase dramatically</w:t>
      </w:r>
      <w:r>
        <w:rPr>
          <w:rFonts w:ascii="Arial" w:eastAsia="Times New Roman" w:hAnsi="Arial" w:cs="Arial"/>
          <w:color w:val="444444"/>
        </w:rPr>
        <w:t xml:space="preserve"> in the coming weeks</w:t>
      </w:r>
      <w:r w:rsidRPr="0004556E">
        <w:rPr>
          <w:rFonts w:ascii="Arial" w:eastAsia="Times New Roman" w:hAnsi="Arial" w:cs="Arial"/>
          <w:color w:val="444444"/>
        </w:rPr>
        <w:t>.</w:t>
      </w:r>
    </w:p>
    <w:p w14:paraId="67591E34"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b/>
          <w:bCs/>
          <w:color w:val="444444"/>
        </w:rPr>
        <w:t>IMPORTANT NOTE:</w:t>
      </w:r>
      <w:r w:rsidRPr="0004556E">
        <w:rPr>
          <w:rFonts w:ascii="Arial" w:eastAsia="Times New Roman" w:hAnsi="Arial" w:cs="Arial"/>
          <w:color w:val="444444"/>
        </w:rPr>
        <w:t> Virtual video visits as described here are oriented</w:t>
      </w:r>
      <w:r>
        <w:rPr>
          <w:rFonts w:ascii="Arial" w:eastAsia="Times New Roman" w:hAnsi="Arial" w:cs="Arial"/>
          <w:color w:val="444444"/>
        </w:rPr>
        <w:t xml:space="preserve"> t</w:t>
      </w:r>
      <w:r w:rsidRPr="0004556E">
        <w:rPr>
          <w:rFonts w:ascii="Arial" w:eastAsia="Times New Roman" w:hAnsi="Arial" w:cs="Arial"/>
          <w:color w:val="444444"/>
        </w:rPr>
        <w:t>owards </w:t>
      </w:r>
      <w:r w:rsidRPr="0004556E">
        <w:rPr>
          <w:rFonts w:ascii="Arial" w:eastAsia="Times New Roman" w:hAnsi="Arial" w:cs="Arial"/>
          <w:b/>
          <w:bCs/>
          <w:i/>
          <w:iCs/>
          <w:color w:val="444444"/>
        </w:rPr>
        <w:t>established</w:t>
      </w:r>
      <w:r w:rsidRPr="0004556E">
        <w:rPr>
          <w:rFonts w:ascii="Arial" w:eastAsia="Times New Roman" w:hAnsi="Arial" w:cs="Arial"/>
          <w:color w:val="444444"/>
        </w:rPr>
        <w:t> patients.</w:t>
      </w:r>
    </w:p>
    <w:p w14:paraId="60E8A10F" w14:textId="77777777" w:rsidR="00D12C3B" w:rsidRPr="0004556E"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LIABILITY ALERT:</w:t>
      </w:r>
    </w:p>
    <w:p w14:paraId="57779E87" w14:textId="77777777" w:rsidR="00D12C3B" w:rsidRPr="0004556E"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Be sure your malpractice insurer allows for remote visits in these capacities. To date, there have been very few malpractice cases in telehealth (most in teleradiology). There is no clear guidance regarding care provision during a pandemic.</w:t>
      </w:r>
    </w:p>
    <w:p w14:paraId="23099855" w14:textId="77777777" w:rsidR="00D12C3B" w:rsidRPr="0004556E"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LOCALE ALERT:</w:t>
      </w:r>
    </w:p>
    <w:p w14:paraId="4225AEF3" w14:textId="77777777" w:rsidR="00D12C3B" w:rsidRPr="0004556E"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Pr>
          <w:rFonts w:ascii="Arial" w:eastAsia="Times New Roman" w:hAnsi="Arial" w:cs="Arial"/>
          <w:color w:val="444444"/>
        </w:rPr>
        <w:t>P</w:t>
      </w:r>
      <w:r w:rsidRPr="0004556E">
        <w:rPr>
          <w:rFonts w:ascii="Arial" w:eastAsia="Times New Roman" w:hAnsi="Arial" w:cs="Arial"/>
          <w:color w:val="444444"/>
        </w:rPr>
        <w:t xml:space="preserve">racticing </w:t>
      </w:r>
      <w:r>
        <w:rPr>
          <w:rFonts w:ascii="Arial" w:eastAsia="Times New Roman" w:hAnsi="Arial" w:cs="Arial"/>
          <w:color w:val="444444"/>
        </w:rPr>
        <w:t>close to</w:t>
      </w:r>
      <w:r w:rsidRPr="0004556E">
        <w:rPr>
          <w:rFonts w:ascii="Arial" w:eastAsia="Times New Roman" w:hAnsi="Arial" w:cs="Arial"/>
          <w:color w:val="444444"/>
        </w:rPr>
        <w:t xml:space="preserve"> state line</w:t>
      </w:r>
      <w:r>
        <w:rPr>
          <w:rFonts w:ascii="Arial" w:eastAsia="Times New Roman" w:hAnsi="Arial" w:cs="Arial"/>
          <w:color w:val="444444"/>
        </w:rPr>
        <w:t>s can</w:t>
      </w:r>
      <w:r w:rsidRPr="0004556E">
        <w:rPr>
          <w:rFonts w:ascii="Arial" w:eastAsia="Times New Roman" w:hAnsi="Arial" w:cs="Arial"/>
          <w:color w:val="444444"/>
        </w:rPr>
        <w:t xml:space="preserve"> mean licensing in multiple states. During a telehealth encounter, the service is considered to take place at the physical location of the patient (as opposed to the provider). This requires providers to comply with the laws and regulations associated with the appropriate professional licensing board in the patient's state. In the setting of a pandemic, your legal department may offer alternative guidance.</w:t>
      </w:r>
    </w:p>
    <w:p w14:paraId="3AB5715A" w14:textId="77777777" w:rsidR="00D12C3B" w:rsidRPr="0004556E"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DOCUMENTATION:</w:t>
      </w:r>
    </w:p>
    <w:p w14:paraId="5DCA51B3" w14:textId="3A0A36D8" w:rsidR="00D12C3B" w:rsidRDefault="00D12C3B" w:rsidP="00D12C3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Documentation requirements for a telehealth service are the same as for a face-to-face encounter. The information of the visit, the history, review of systems, consultative notes or any information used to make a medical decision about the patient should be documented. Documentation should include a statement that the service was provided through telehealth.</w:t>
      </w:r>
    </w:p>
    <w:p w14:paraId="35AD2F39" w14:textId="77777777" w:rsidR="00D12C3B" w:rsidRPr="0004556E" w:rsidRDefault="00D12C3B" w:rsidP="00D12C3B">
      <w:pPr>
        <w:shd w:val="clear" w:color="auto" w:fill="FFFFFF"/>
        <w:spacing w:before="240" w:after="100" w:afterAutospacing="1" w:line="240" w:lineRule="auto"/>
        <w:rPr>
          <w:rFonts w:ascii="Arial" w:eastAsia="Times New Roman" w:hAnsi="Arial" w:cs="Arial"/>
          <w:color w:val="000000" w:themeColor="text1"/>
          <w:sz w:val="29"/>
          <w:szCs w:val="29"/>
        </w:rPr>
      </w:pPr>
      <w:r>
        <w:rPr>
          <w:rFonts w:ascii="Arial" w:eastAsia="Times New Roman" w:hAnsi="Arial" w:cs="Arial"/>
          <w:b/>
          <w:bCs/>
          <w:color w:val="000000" w:themeColor="text1"/>
          <w:sz w:val="36"/>
          <w:szCs w:val="36"/>
        </w:rPr>
        <w:t>Identify Appropriate Patients</w:t>
      </w:r>
    </w:p>
    <w:p w14:paraId="4FF96676"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Follow your local, state or hospital guidelines to ensure identifying appropriate patients. Remember, who you see or talk with remotely is in your control. If someone is too ill, breathless while speaking or unstable, direct them to a face-to-face or urgent/emergent visit. If you are finding it difficult to assess a patient without being physically present, direct them to an in-office face-to-face visit.</w:t>
      </w:r>
    </w:p>
    <w:p w14:paraId="49662C19" w14:textId="77777777" w:rsidR="00D12C3B" w:rsidRDefault="00D12C3B">
      <w:pPr>
        <w:spacing w:after="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br w:type="page"/>
      </w:r>
    </w:p>
    <w:p w14:paraId="2DDCA505" w14:textId="1470E0A1"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000000" w:themeColor="text1"/>
          <w:sz w:val="29"/>
          <w:szCs w:val="29"/>
        </w:rPr>
      </w:pPr>
      <w:r w:rsidRPr="0004556E">
        <w:rPr>
          <w:rFonts w:ascii="Arial" w:eastAsia="Times New Roman" w:hAnsi="Arial" w:cs="Arial"/>
          <w:b/>
          <w:bCs/>
          <w:color w:val="000000" w:themeColor="text1"/>
          <w:sz w:val="36"/>
          <w:szCs w:val="36"/>
        </w:rPr>
        <w:lastRenderedPageBreak/>
        <w:t>Telephone</w:t>
      </w:r>
    </w:p>
    <w:p w14:paraId="04B376BA"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Many of us call our patients regularly and a visit this way is no different. Your existing scheduling system can be used to list virtual or phone visits.</w:t>
      </w:r>
    </w:p>
    <w:p w14:paraId="73DE831A" w14:textId="77777777" w:rsidR="00D12C3B" w:rsidRPr="00E8576A"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We strongly recommend creating an encounter and documenting the visit. Use standard templates or a narrative note and bill by time. Again, document as you would during an in-person visit.</w:t>
      </w:r>
      <w:r>
        <w:rPr>
          <w:rFonts w:ascii="Arial" w:eastAsia="Times New Roman" w:hAnsi="Arial" w:cs="Arial"/>
          <w:color w:val="444444"/>
        </w:rPr>
        <w:t xml:space="preserve"> </w:t>
      </w:r>
      <w:r w:rsidRPr="00E8576A">
        <w:rPr>
          <w:rFonts w:ascii="Arial" w:eastAsia="Times New Roman" w:hAnsi="Arial" w:cs="Arial"/>
          <w:color w:val="444444"/>
        </w:rPr>
        <w:t>You also can e-prescribe and place orders, although diagnostics will require an in-person visit.</w:t>
      </w:r>
      <w:r>
        <w:rPr>
          <w:rFonts w:ascii="Arial" w:eastAsia="Times New Roman" w:hAnsi="Arial" w:cs="Arial"/>
          <w:color w:val="444444"/>
        </w:rPr>
        <w:t xml:space="preserve"> </w:t>
      </w:r>
      <w:r w:rsidRPr="00E8576A">
        <w:rPr>
          <w:rFonts w:ascii="Arial" w:eastAsia="Times New Roman" w:hAnsi="Arial" w:cs="Arial"/>
          <w:color w:val="444444"/>
        </w:rPr>
        <w:t>Education and counseling can be provided through these visits.</w:t>
      </w:r>
    </w:p>
    <w:p w14:paraId="3A586BD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Masking your phone may be necessary to block your personal phone number.</w:t>
      </w:r>
    </w:p>
    <w:p w14:paraId="6D2EDB05"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Here are the steps:</w:t>
      </w:r>
    </w:p>
    <w:p w14:paraId="39953193" w14:textId="77777777" w:rsidR="00D12C3B" w:rsidRPr="0004556E" w:rsidRDefault="00D12C3B" w:rsidP="00D12C3B">
      <w:pPr>
        <w:numPr>
          <w:ilvl w:val="0"/>
          <w:numId w:val="9"/>
        </w:numPr>
        <w:shd w:val="clear" w:color="auto" w:fill="FFFFFF"/>
        <w:spacing w:before="100" w:beforeAutospacing="1" w:after="100" w:afterAutospacing="1" w:line="240" w:lineRule="auto"/>
        <w:ind w:hanging="240"/>
        <w:rPr>
          <w:rFonts w:ascii="Arial" w:eastAsia="Times New Roman" w:hAnsi="Arial" w:cs="Arial"/>
          <w:color w:val="444444"/>
        </w:rPr>
      </w:pPr>
      <w:r w:rsidRPr="0004556E">
        <w:rPr>
          <w:rFonts w:ascii="Arial" w:eastAsia="Times New Roman" w:hAnsi="Arial" w:cs="Arial"/>
          <w:color w:val="444444"/>
        </w:rPr>
        <w:t>Dial *67 prior to placing the call or use a dialer to help.</w:t>
      </w:r>
    </w:p>
    <w:p w14:paraId="2B9B9777" w14:textId="6B683AAA" w:rsidR="00D12C3B" w:rsidRPr="0004556E" w:rsidRDefault="00D12C3B" w:rsidP="00D12C3B">
      <w:pPr>
        <w:numPr>
          <w:ilvl w:val="0"/>
          <w:numId w:val="9"/>
        </w:numPr>
        <w:shd w:val="clear" w:color="auto" w:fill="FFFFFF"/>
        <w:spacing w:before="100" w:beforeAutospacing="1" w:after="100" w:afterAutospacing="1" w:line="240" w:lineRule="auto"/>
        <w:ind w:hanging="240"/>
        <w:rPr>
          <w:rFonts w:ascii="Arial" w:eastAsia="Times New Roman" w:hAnsi="Arial" w:cs="Arial"/>
          <w:color w:val="444444"/>
        </w:rPr>
      </w:pPr>
      <w:r>
        <w:rPr>
          <w:rFonts w:ascii="Arial" w:eastAsia="Times New Roman" w:hAnsi="Arial" w:cs="Arial"/>
          <w:color w:val="444444"/>
        </w:rPr>
        <w:t>Consider u</w:t>
      </w:r>
      <w:r w:rsidRPr="0004556E">
        <w:rPr>
          <w:rFonts w:ascii="Arial" w:eastAsia="Times New Roman" w:hAnsi="Arial" w:cs="Arial"/>
          <w:color w:val="444444"/>
        </w:rPr>
        <w:t>s</w:t>
      </w:r>
      <w:r>
        <w:rPr>
          <w:rFonts w:ascii="Arial" w:eastAsia="Times New Roman" w:hAnsi="Arial" w:cs="Arial"/>
          <w:color w:val="444444"/>
        </w:rPr>
        <w:t>ing</w:t>
      </w:r>
      <w:r w:rsidRPr="0004556E">
        <w:rPr>
          <w:rFonts w:ascii="Arial" w:eastAsia="Times New Roman" w:hAnsi="Arial" w:cs="Arial"/>
          <w:color w:val="444444"/>
        </w:rPr>
        <w:t xml:space="preserve"> FREE </w:t>
      </w:r>
      <w:r>
        <w:rPr>
          <w:rFonts w:ascii="Arial" w:eastAsia="Times New Roman" w:hAnsi="Arial" w:cs="Arial"/>
          <w:color w:val="444444"/>
        </w:rPr>
        <w:t xml:space="preserve">software like </w:t>
      </w:r>
      <w:proofErr w:type="spellStart"/>
      <w:r w:rsidRPr="0004556E">
        <w:rPr>
          <w:rFonts w:ascii="Arial" w:eastAsia="Times New Roman" w:hAnsi="Arial" w:cs="Arial"/>
          <w:color w:val="444444"/>
        </w:rPr>
        <w:t>Doximity</w:t>
      </w:r>
      <w:proofErr w:type="spellEnd"/>
      <w:r w:rsidRPr="0004556E">
        <w:rPr>
          <w:rFonts w:ascii="Arial" w:eastAsia="Times New Roman" w:hAnsi="Arial" w:cs="Arial"/>
          <w:color w:val="444444"/>
        </w:rPr>
        <w:t xml:space="preserve"> Dialer. </w:t>
      </w:r>
      <w:r>
        <w:rPr>
          <w:rFonts w:ascii="Arial" w:eastAsia="Times New Roman" w:hAnsi="Arial" w:cs="Arial"/>
          <w:color w:val="444444"/>
        </w:rPr>
        <w:t>You can d</w:t>
      </w:r>
      <w:r w:rsidRPr="0004556E">
        <w:rPr>
          <w:rFonts w:ascii="Arial" w:eastAsia="Times New Roman" w:hAnsi="Arial" w:cs="Arial"/>
          <w:color w:val="444444"/>
        </w:rPr>
        <w:t xml:space="preserve">ownload the </w:t>
      </w:r>
      <w:proofErr w:type="spellStart"/>
      <w:r w:rsidRPr="0004556E">
        <w:rPr>
          <w:rFonts w:ascii="Arial" w:eastAsia="Times New Roman" w:hAnsi="Arial" w:cs="Arial"/>
          <w:color w:val="444444"/>
        </w:rPr>
        <w:t>Doximity</w:t>
      </w:r>
      <w:proofErr w:type="spellEnd"/>
      <w:r w:rsidRPr="0004556E">
        <w:rPr>
          <w:rFonts w:ascii="Arial" w:eastAsia="Times New Roman" w:hAnsi="Arial" w:cs="Arial"/>
          <w:color w:val="444444"/>
        </w:rPr>
        <w:t xml:space="preserve"> App for your phone (Apple Store or Google Play) and set this up to dial as if you are calling from your institution's main number.</w:t>
      </w:r>
    </w:p>
    <w:p w14:paraId="0B0E7984" w14:textId="77777777" w:rsidR="00D12C3B" w:rsidRPr="0004556E" w:rsidRDefault="00D12C3B" w:rsidP="00D12C3B">
      <w:pPr>
        <w:numPr>
          <w:ilvl w:val="0"/>
          <w:numId w:val="9"/>
        </w:numPr>
        <w:shd w:val="clear" w:color="auto" w:fill="FFFFFF"/>
        <w:spacing w:before="100" w:beforeAutospacing="1" w:after="100" w:afterAutospacing="1" w:line="240" w:lineRule="auto"/>
        <w:ind w:hanging="240"/>
        <w:rPr>
          <w:rFonts w:ascii="Arial" w:eastAsia="Times New Roman" w:hAnsi="Arial" w:cs="Arial"/>
          <w:color w:val="444444"/>
        </w:rPr>
      </w:pPr>
      <w:r w:rsidRPr="0004556E">
        <w:rPr>
          <w:rFonts w:ascii="Arial" w:eastAsia="Times New Roman" w:hAnsi="Arial" w:cs="Arial"/>
          <w:color w:val="444444"/>
        </w:rPr>
        <w:t>Use a hospital phone line if you are at your institution.</w:t>
      </w:r>
    </w:p>
    <w:p w14:paraId="455862CB" w14:textId="77777777" w:rsidR="00D12C3B" w:rsidRPr="0004556E" w:rsidRDefault="00D12C3B" w:rsidP="00D12C3B">
      <w:pPr>
        <w:shd w:val="clear" w:color="auto" w:fill="FFFFFF"/>
        <w:spacing w:before="100" w:beforeAutospacing="1" w:after="100" w:afterAutospacing="1" w:line="240" w:lineRule="auto"/>
        <w:rPr>
          <w:rFonts w:ascii="Verdana" w:eastAsia="Times New Roman" w:hAnsi="Verdana" w:cs="Times New Roman"/>
          <w:color w:val="000000" w:themeColor="text1"/>
          <w:sz w:val="29"/>
          <w:szCs w:val="29"/>
        </w:rPr>
      </w:pPr>
      <w:r w:rsidRPr="0004556E">
        <w:rPr>
          <w:rFonts w:ascii="Verdana" w:eastAsia="Times New Roman" w:hAnsi="Verdana" w:cs="Times New Roman"/>
          <w:b/>
          <w:bCs/>
          <w:color w:val="000000" w:themeColor="text1"/>
          <w:sz w:val="36"/>
          <w:szCs w:val="36"/>
        </w:rPr>
        <w:t>Telephone Visit Billing</w:t>
      </w:r>
    </w:p>
    <w:p w14:paraId="6AD2D52B"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Telephone services without face-to-face discussion is </w:t>
      </w:r>
      <w:r w:rsidRPr="0004556E">
        <w:rPr>
          <w:rFonts w:ascii="Arial" w:eastAsia="Times New Roman" w:hAnsi="Arial" w:cs="Arial"/>
          <w:b/>
          <w:bCs/>
          <w:i/>
          <w:iCs/>
          <w:color w:val="444444"/>
        </w:rPr>
        <w:t>infrequently</w:t>
      </w:r>
      <w:r w:rsidRPr="0004556E">
        <w:rPr>
          <w:rFonts w:ascii="Arial" w:eastAsia="Times New Roman" w:hAnsi="Arial" w:cs="Arial"/>
          <w:color w:val="444444"/>
        </w:rPr>
        <w:t> reimbursed at a significant level. These codes can only be reported for an established patient and are not billable if the call results in the patient coming in for a face-to-face service within the next 24 hours (or next available urgent visit).</w:t>
      </w:r>
    </w:p>
    <w:tbl>
      <w:tblPr>
        <w:tblW w:w="5000" w:type="pct"/>
        <w:tblCellSpacing w:w="0" w:type="dxa"/>
        <w:tblBorders>
          <w:top w:val="single" w:sz="6" w:space="0" w:color="A8A8A8"/>
          <w:right w:val="single" w:sz="6" w:space="0" w:color="A8A8A8"/>
        </w:tblBorders>
        <w:tblCellMar>
          <w:left w:w="0" w:type="dxa"/>
          <w:right w:w="0" w:type="dxa"/>
        </w:tblCellMar>
        <w:tblLook w:val="04A0" w:firstRow="1" w:lastRow="0" w:firstColumn="1" w:lastColumn="0" w:noHBand="0" w:noVBand="1"/>
      </w:tblPr>
      <w:tblGrid>
        <w:gridCol w:w="4685"/>
        <w:gridCol w:w="4667"/>
      </w:tblGrid>
      <w:tr w:rsidR="00D12C3B" w:rsidRPr="00BC7ECD" w14:paraId="312E1D38" w14:textId="77777777" w:rsidTr="00EC7842">
        <w:trPr>
          <w:tblCellSpacing w:w="0" w:type="dxa"/>
        </w:trPr>
        <w:tc>
          <w:tcPr>
            <w:tcW w:w="2730" w:type="dxa"/>
            <w:tcBorders>
              <w:top w:val="nil"/>
              <w:left w:val="single" w:sz="6" w:space="0" w:color="A8A8A8"/>
              <w:bottom w:val="single" w:sz="6" w:space="0" w:color="A8A8A8"/>
              <w:right w:val="nil"/>
            </w:tcBorders>
            <w:shd w:val="clear" w:color="auto" w:fill="0070C0"/>
            <w:tcMar>
              <w:top w:w="75" w:type="dxa"/>
              <w:left w:w="75" w:type="dxa"/>
              <w:bottom w:w="75" w:type="dxa"/>
              <w:right w:w="75" w:type="dxa"/>
            </w:tcMar>
            <w:vAlign w:val="center"/>
            <w:hideMark/>
          </w:tcPr>
          <w:p w14:paraId="3548C124" w14:textId="77777777" w:rsidR="00D12C3B" w:rsidRPr="00BC7ECD" w:rsidRDefault="00D12C3B" w:rsidP="00EC7842">
            <w:pPr>
              <w:spacing w:after="240" w:line="240" w:lineRule="auto"/>
              <w:jc w:val="center"/>
              <w:rPr>
                <w:rFonts w:ascii="Arial" w:eastAsia="Times New Roman" w:hAnsi="Arial" w:cs="Arial"/>
                <w:b/>
                <w:bCs/>
                <w:color w:val="FFFFFF" w:themeColor="background1"/>
              </w:rPr>
            </w:pPr>
            <w:r w:rsidRPr="00BC7ECD">
              <w:rPr>
                <w:rFonts w:ascii="Arial" w:eastAsia="Times New Roman" w:hAnsi="Arial" w:cs="Arial"/>
                <w:b/>
                <w:bCs/>
                <w:color w:val="FFFFFF" w:themeColor="background1"/>
              </w:rPr>
              <w:t>CPT Code</w:t>
            </w:r>
          </w:p>
        </w:tc>
        <w:tc>
          <w:tcPr>
            <w:tcW w:w="2720" w:type="dxa"/>
            <w:tcBorders>
              <w:top w:val="nil"/>
              <w:left w:val="single" w:sz="6" w:space="0" w:color="A8A8A8"/>
              <w:bottom w:val="single" w:sz="6" w:space="0" w:color="A8A8A8"/>
              <w:right w:val="nil"/>
            </w:tcBorders>
            <w:shd w:val="clear" w:color="auto" w:fill="0070C0"/>
            <w:tcMar>
              <w:top w:w="75" w:type="dxa"/>
              <w:left w:w="75" w:type="dxa"/>
              <w:bottom w:w="75" w:type="dxa"/>
              <w:right w:w="75" w:type="dxa"/>
            </w:tcMar>
            <w:vAlign w:val="center"/>
            <w:hideMark/>
          </w:tcPr>
          <w:p w14:paraId="432658EC" w14:textId="77777777" w:rsidR="00D12C3B" w:rsidRPr="00BC7ECD" w:rsidRDefault="00D12C3B" w:rsidP="00EC7842">
            <w:pPr>
              <w:spacing w:after="240" w:line="240" w:lineRule="auto"/>
              <w:jc w:val="center"/>
              <w:rPr>
                <w:rFonts w:ascii="Arial" w:eastAsia="Times New Roman" w:hAnsi="Arial" w:cs="Arial"/>
                <w:b/>
                <w:bCs/>
                <w:color w:val="FFFFFF" w:themeColor="background1"/>
              </w:rPr>
            </w:pPr>
            <w:r w:rsidRPr="00BC7ECD">
              <w:rPr>
                <w:rFonts w:ascii="Arial" w:eastAsia="Times New Roman" w:hAnsi="Arial" w:cs="Arial"/>
                <w:b/>
                <w:bCs/>
                <w:color w:val="FFFFFF" w:themeColor="background1"/>
              </w:rPr>
              <w:t>Description</w:t>
            </w:r>
          </w:p>
        </w:tc>
      </w:tr>
      <w:tr w:rsidR="00D12C3B" w:rsidRPr="0004556E" w14:paraId="535F3FCB" w14:textId="77777777" w:rsidTr="00EC7842">
        <w:trPr>
          <w:tblCellSpacing w:w="0" w:type="dxa"/>
        </w:trPr>
        <w:tc>
          <w:tcPr>
            <w:tcW w:w="2730" w:type="dxa"/>
            <w:tcBorders>
              <w:top w:val="nil"/>
              <w:left w:val="single" w:sz="6" w:space="0" w:color="A8A8A8"/>
              <w:bottom w:val="single" w:sz="6" w:space="0" w:color="A8A8A8"/>
              <w:right w:val="nil"/>
            </w:tcBorders>
            <w:shd w:val="clear" w:color="auto" w:fill="8EAADB" w:themeFill="accent1" w:themeFillTint="99"/>
            <w:tcMar>
              <w:top w:w="75" w:type="dxa"/>
              <w:left w:w="75" w:type="dxa"/>
              <w:bottom w:w="75" w:type="dxa"/>
              <w:right w:w="75" w:type="dxa"/>
            </w:tcMar>
            <w:vAlign w:val="center"/>
            <w:hideMark/>
          </w:tcPr>
          <w:p w14:paraId="5123ABC2"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b/>
                <w:bCs/>
              </w:rPr>
              <w:t>99441</w:t>
            </w:r>
          </w:p>
        </w:tc>
        <w:tc>
          <w:tcPr>
            <w:tcW w:w="2720" w:type="dxa"/>
            <w:tcBorders>
              <w:top w:val="nil"/>
              <w:left w:val="single" w:sz="6" w:space="0" w:color="A8A8A8"/>
              <w:bottom w:val="single" w:sz="6" w:space="0" w:color="A8A8A8"/>
              <w:right w:val="nil"/>
            </w:tcBorders>
            <w:shd w:val="clear" w:color="auto" w:fill="8EAADB" w:themeFill="accent1" w:themeFillTint="99"/>
            <w:tcMar>
              <w:top w:w="75" w:type="dxa"/>
              <w:left w:w="75" w:type="dxa"/>
              <w:bottom w:w="75" w:type="dxa"/>
              <w:right w:w="75" w:type="dxa"/>
            </w:tcMar>
            <w:vAlign w:val="center"/>
            <w:hideMark/>
          </w:tcPr>
          <w:p w14:paraId="60811714"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rPr>
              <w:t>5-10 minutes</w:t>
            </w:r>
          </w:p>
        </w:tc>
      </w:tr>
      <w:tr w:rsidR="00D12C3B" w:rsidRPr="0004556E" w14:paraId="108037C3" w14:textId="77777777" w:rsidTr="00EC7842">
        <w:trPr>
          <w:tblCellSpacing w:w="0" w:type="dxa"/>
        </w:trPr>
        <w:tc>
          <w:tcPr>
            <w:tcW w:w="2730" w:type="dxa"/>
            <w:tcBorders>
              <w:top w:val="nil"/>
              <w:left w:val="single" w:sz="6" w:space="0" w:color="A8A8A8"/>
              <w:bottom w:val="single" w:sz="6" w:space="0" w:color="A8A8A8"/>
              <w:right w:val="nil"/>
            </w:tcBorders>
            <w:shd w:val="clear" w:color="auto" w:fill="D9E2F3" w:themeFill="accent1" w:themeFillTint="33"/>
            <w:tcMar>
              <w:top w:w="75" w:type="dxa"/>
              <w:left w:w="75" w:type="dxa"/>
              <w:bottom w:w="75" w:type="dxa"/>
              <w:right w:w="75" w:type="dxa"/>
            </w:tcMar>
            <w:vAlign w:val="center"/>
            <w:hideMark/>
          </w:tcPr>
          <w:p w14:paraId="081F2D4F"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b/>
                <w:bCs/>
              </w:rPr>
              <w:t>99442</w:t>
            </w:r>
          </w:p>
        </w:tc>
        <w:tc>
          <w:tcPr>
            <w:tcW w:w="2720" w:type="dxa"/>
            <w:tcBorders>
              <w:top w:val="nil"/>
              <w:left w:val="single" w:sz="6" w:space="0" w:color="A8A8A8"/>
              <w:bottom w:val="single" w:sz="6" w:space="0" w:color="A8A8A8"/>
              <w:right w:val="nil"/>
            </w:tcBorders>
            <w:shd w:val="clear" w:color="auto" w:fill="D9E2F3" w:themeFill="accent1" w:themeFillTint="33"/>
            <w:tcMar>
              <w:top w:w="75" w:type="dxa"/>
              <w:left w:w="75" w:type="dxa"/>
              <w:bottom w:w="75" w:type="dxa"/>
              <w:right w:w="75" w:type="dxa"/>
            </w:tcMar>
            <w:vAlign w:val="center"/>
            <w:hideMark/>
          </w:tcPr>
          <w:p w14:paraId="2F19EC05"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rPr>
              <w:t>11-20 minutes</w:t>
            </w:r>
          </w:p>
        </w:tc>
      </w:tr>
      <w:tr w:rsidR="00D12C3B" w:rsidRPr="0004556E" w14:paraId="412126FA" w14:textId="77777777" w:rsidTr="00EC7842">
        <w:trPr>
          <w:trHeight w:val="387"/>
          <w:tblCellSpacing w:w="0" w:type="dxa"/>
        </w:trPr>
        <w:tc>
          <w:tcPr>
            <w:tcW w:w="2730" w:type="dxa"/>
            <w:tcBorders>
              <w:top w:val="single" w:sz="6" w:space="0" w:color="A8A8A8"/>
              <w:left w:val="single" w:sz="6" w:space="0" w:color="A8A8A8"/>
              <w:bottom w:val="single" w:sz="4" w:space="0" w:color="auto"/>
              <w:right w:val="nil"/>
            </w:tcBorders>
            <w:shd w:val="clear" w:color="auto" w:fill="8EAADB" w:themeFill="accent1" w:themeFillTint="99"/>
            <w:tcMar>
              <w:top w:w="75" w:type="dxa"/>
              <w:left w:w="75" w:type="dxa"/>
              <w:bottom w:w="75" w:type="dxa"/>
              <w:right w:w="75" w:type="dxa"/>
            </w:tcMar>
            <w:vAlign w:val="center"/>
            <w:hideMark/>
          </w:tcPr>
          <w:p w14:paraId="21E7F34E"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b/>
                <w:bCs/>
              </w:rPr>
              <w:t>99443</w:t>
            </w:r>
          </w:p>
        </w:tc>
        <w:tc>
          <w:tcPr>
            <w:tcW w:w="2720" w:type="dxa"/>
            <w:tcBorders>
              <w:top w:val="nil"/>
              <w:left w:val="single" w:sz="6" w:space="0" w:color="A8A8A8"/>
              <w:bottom w:val="single" w:sz="6" w:space="0" w:color="A8A8A8"/>
              <w:right w:val="nil"/>
            </w:tcBorders>
            <w:shd w:val="clear" w:color="auto" w:fill="8EAADB" w:themeFill="accent1" w:themeFillTint="99"/>
            <w:tcMar>
              <w:top w:w="75" w:type="dxa"/>
              <w:left w:w="75" w:type="dxa"/>
              <w:bottom w:w="75" w:type="dxa"/>
              <w:right w:w="75" w:type="dxa"/>
            </w:tcMar>
            <w:vAlign w:val="center"/>
            <w:hideMark/>
          </w:tcPr>
          <w:p w14:paraId="5A6DCB67" w14:textId="77777777" w:rsidR="00D12C3B" w:rsidRPr="0004556E" w:rsidRDefault="00D12C3B" w:rsidP="00EC7842">
            <w:pPr>
              <w:spacing w:after="240" w:line="240" w:lineRule="auto"/>
              <w:rPr>
                <w:rFonts w:ascii="Arial" w:eastAsia="Times New Roman" w:hAnsi="Arial" w:cs="Arial"/>
              </w:rPr>
            </w:pPr>
            <w:r w:rsidRPr="0004556E">
              <w:rPr>
                <w:rFonts w:ascii="Arial" w:eastAsia="Times New Roman" w:hAnsi="Arial" w:cs="Arial"/>
              </w:rPr>
              <w:t>21-30 minutes</w:t>
            </w:r>
          </w:p>
        </w:tc>
      </w:tr>
    </w:tbl>
    <w:p w14:paraId="2FE128A0"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sz w:val="18"/>
          <w:szCs w:val="18"/>
        </w:rPr>
      </w:pPr>
      <w:r w:rsidRPr="0004556E">
        <w:rPr>
          <w:rFonts w:ascii="Arial" w:eastAsia="Times New Roman" w:hAnsi="Arial" w:cs="Arial"/>
          <w:color w:val="444444"/>
          <w:sz w:val="18"/>
          <w:szCs w:val="18"/>
        </w:rPr>
        <w:t>*Note that these telephone billing codes are not covered by Medicare.</w:t>
      </w:r>
    </w:p>
    <w:p w14:paraId="6BE059D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These calls are also not billable if they refer to an E/M service performed within the last seven days. The documentation may aid your institution in capturing the work done during the pandemic. It is important to note that coverage and payment vary across payers, thus coverage of these services is not consistent.</w:t>
      </w:r>
    </w:p>
    <w:p w14:paraId="471C9C7D" w14:textId="77777777" w:rsidR="00D12C3B" w:rsidRDefault="00D12C3B">
      <w:pPr>
        <w:spacing w:after="0" w:line="240" w:lineRule="auto"/>
        <w:rPr>
          <w:rFonts w:ascii="Verdana" w:eastAsia="Times New Roman" w:hAnsi="Verdana" w:cs="Times New Roman"/>
          <w:b/>
          <w:bCs/>
          <w:color w:val="000000" w:themeColor="text1"/>
          <w:sz w:val="36"/>
          <w:szCs w:val="36"/>
        </w:rPr>
      </w:pPr>
      <w:r>
        <w:rPr>
          <w:rFonts w:ascii="Verdana" w:eastAsia="Times New Roman" w:hAnsi="Verdana" w:cs="Times New Roman"/>
          <w:b/>
          <w:bCs/>
          <w:color w:val="000000" w:themeColor="text1"/>
          <w:sz w:val="36"/>
          <w:szCs w:val="36"/>
        </w:rPr>
        <w:br w:type="page"/>
      </w:r>
      <w:bookmarkStart w:id="0" w:name="_GoBack"/>
      <w:bookmarkEnd w:id="0"/>
    </w:p>
    <w:p w14:paraId="18E46807" w14:textId="61885B1F" w:rsidR="00D12C3B" w:rsidRPr="0004556E" w:rsidRDefault="00D12C3B" w:rsidP="00D12C3B">
      <w:pPr>
        <w:shd w:val="clear" w:color="auto" w:fill="FFFFFF"/>
        <w:spacing w:before="100" w:beforeAutospacing="1" w:after="100" w:afterAutospacing="1" w:line="240" w:lineRule="auto"/>
        <w:rPr>
          <w:rFonts w:ascii="Verdana" w:eastAsia="Times New Roman" w:hAnsi="Verdana" w:cs="Times New Roman"/>
          <w:color w:val="000000" w:themeColor="text1"/>
          <w:sz w:val="29"/>
          <w:szCs w:val="29"/>
        </w:rPr>
      </w:pPr>
      <w:r w:rsidRPr="0004556E">
        <w:rPr>
          <w:rFonts w:ascii="Verdana" w:eastAsia="Times New Roman" w:hAnsi="Verdana" w:cs="Times New Roman"/>
          <w:b/>
          <w:bCs/>
          <w:color w:val="000000" w:themeColor="text1"/>
          <w:sz w:val="36"/>
          <w:szCs w:val="36"/>
        </w:rPr>
        <w:lastRenderedPageBreak/>
        <w:t>Video Conferencing</w:t>
      </w:r>
    </w:p>
    <w:p w14:paraId="0D778806"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Many of us routinely video conference for meetings, administrative events, education, etc. Does this mean you should just Skype or Facetime with your patient? Not exactly. Until your hospital has a fully integrated solution, consider HIPAA compliant video-conferencing services such as </w:t>
      </w:r>
      <w:hyperlink r:id="rId9" w:tgtFrame="_blank" w:history="1">
        <w:r w:rsidRPr="0004556E">
          <w:rPr>
            <w:rFonts w:ascii="Arial" w:eastAsia="Times New Roman" w:hAnsi="Arial" w:cs="Arial"/>
            <w:color w:val="198DAE"/>
            <w:u w:val="single"/>
          </w:rPr>
          <w:t>Z</w:t>
        </w:r>
        <w:r w:rsidRPr="0004556E">
          <w:rPr>
            <w:rFonts w:ascii="Arial" w:eastAsia="Times New Roman" w:hAnsi="Arial" w:cs="Arial"/>
            <w:color w:val="198DAE"/>
            <w:u w:val="single"/>
          </w:rPr>
          <w:t>o</w:t>
        </w:r>
        <w:r w:rsidRPr="0004556E">
          <w:rPr>
            <w:rFonts w:ascii="Arial" w:eastAsia="Times New Roman" w:hAnsi="Arial" w:cs="Arial"/>
            <w:color w:val="198DAE"/>
            <w:u w:val="single"/>
          </w:rPr>
          <w:t>om</w:t>
        </w:r>
      </w:hyperlink>
      <w:r w:rsidRPr="0004556E">
        <w:rPr>
          <w:rFonts w:ascii="Arial" w:eastAsia="Times New Roman" w:hAnsi="Arial" w:cs="Arial"/>
          <w:color w:val="444444"/>
        </w:rPr>
        <w:t>.</w:t>
      </w:r>
    </w:p>
    <w:p w14:paraId="3DA9F97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Ask for a list of HIPAA compliant conferencing systems already contracted with the institution. These will be essential for meetings as well as potentially patient care.</w:t>
      </w:r>
    </w:p>
    <w:p w14:paraId="3CD509C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Alternatively, your institution may already have telemedicine services established in your own or another department. Neurology, psychiatry and behavioral health, pediatrics, and dermatology are robust users of telemedicine at many institutions and a good place to look to see if you have a contracted telehealth provider. If there is an existing system, onboarding new providers can be expedited in several ways.</w:t>
      </w:r>
    </w:p>
    <w:p w14:paraId="53E5CBB2" w14:textId="77777777" w:rsidR="00D12C3B" w:rsidRPr="0004556E" w:rsidRDefault="00D12C3B" w:rsidP="00D12C3B">
      <w:pPr>
        <w:numPr>
          <w:ilvl w:val="0"/>
          <w:numId w:val="10"/>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Instead of waiting for Epic integration, if there is a separate application launch (a few systems with this capability are </w:t>
      </w:r>
      <w:proofErr w:type="spellStart"/>
      <w:r>
        <w:fldChar w:fldCharType="begin"/>
      </w:r>
      <w:r>
        <w:instrText xml:space="preserve"> HYPERLINK "https://business.amwell.com/" \t "_blank" </w:instrText>
      </w:r>
      <w:r>
        <w:fldChar w:fldCharType="separate"/>
      </w:r>
      <w:r w:rsidRPr="0004556E">
        <w:rPr>
          <w:rFonts w:ascii="Arial" w:eastAsia="Times New Roman" w:hAnsi="Arial" w:cs="Arial"/>
          <w:color w:val="198DAE"/>
          <w:u w:val="single"/>
        </w:rPr>
        <w:t>A</w:t>
      </w:r>
      <w:r w:rsidRPr="0004556E">
        <w:rPr>
          <w:rFonts w:ascii="Arial" w:eastAsia="Times New Roman" w:hAnsi="Arial" w:cs="Arial"/>
          <w:color w:val="198DAE"/>
          <w:u w:val="single"/>
        </w:rPr>
        <w:t>m</w:t>
      </w:r>
      <w:r w:rsidRPr="0004556E">
        <w:rPr>
          <w:rFonts w:ascii="Arial" w:eastAsia="Times New Roman" w:hAnsi="Arial" w:cs="Arial"/>
          <w:color w:val="198DAE"/>
          <w:u w:val="single"/>
        </w:rPr>
        <w:t>well</w:t>
      </w:r>
      <w:proofErr w:type="spellEnd"/>
      <w:r>
        <w:rPr>
          <w:rFonts w:ascii="Arial" w:eastAsia="Times New Roman" w:hAnsi="Arial" w:cs="Arial"/>
          <w:color w:val="198DAE"/>
          <w:u w:val="single"/>
        </w:rPr>
        <w:fldChar w:fldCharType="end"/>
      </w:r>
      <w:r w:rsidRPr="0004556E">
        <w:rPr>
          <w:rFonts w:ascii="Arial" w:eastAsia="Times New Roman" w:hAnsi="Arial" w:cs="Arial"/>
          <w:color w:val="444444"/>
        </w:rPr>
        <w:t>, </w:t>
      </w:r>
      <w:proofErr w:type="spellStart"/>
      <w:r>
        <w:fldChar w:fldCharType="begin"/>
      </w:r>
      <w:r>
        <w:instrText xml:space="preserve"> HYPERLINK "https://www.vidyo.com/" \t "_blank" </w:instrText>
      </w:r>
      <w:r>
        <w:fldChar w:fldCharType="separate"/>
      </w:r>
      <w:r w:rsidRPr="0004556E">
        <w:rPr>
          <w:rFonts w:ascii="Arial" w:eastAsia="Times New Roman" w:hAnsi="Arial" w:cs="Arial"/>
          <w:color w:val="198DAE"/>
          <w:u w:val="single"/>
        </w:rPr>
        <w:t>Vi</w:t>
      </w:r>
      <w:r w:rsidRPr="0004556E">
        <w:rPr>
          <w:rFonts w:ascii="Arial" w:eastAsia="Times New Roman" w:hAnsi="Arial" w:cs="Arial"/>
          <w:color w:val="198DAE"/>
          <w:u w:val="single"/>
        </w:rPr>
        <w:t>d</w:t>
      </w:r>
      <w:r w:rsidRPr="0004556E">
        <w:rPr>
          <w:rFonts w:ascii="Arial" w:eastAsia="Times New Roman" w:hAnsi="Arial" w:cs="Arial"/>
          <w:color w:val="198DAE"/>
          <w:u w:val="single"/>
        </w:rPr>
        <w:t>yo</w:t>
      </w:r>
      <w:proofErr w:type="spellEnd"/>
      <w:r>
        <w:rPr>
          <w:rFonts w:ascii="Arial" w:eastAsia="Times New Roman" w:hAnsi="Arial" w:cs="Arial"/>
          <w:color w:val="198DAE"/>
          <w:u w:val="single"/>
        </w:rPr>
        <w:fldChar w:fldCharType="end"/>
      </w:r>
      <w:r w:rsidRPr="0004556E">
        <w:rPr>
          <w:rFonts w:ascii="Arial" w:eastAsia="Times New Roman" w:hAnsi="Arial" w:cs="Arial"/>
          <w:color w:val="444444"/>
        </w:rPr>
        <w:t>, </w:t>
      </w:r>
      <w:hyperlink r:id="rId10" w:tgtFrame="_blank" w:history="1">
        <w:r w:rsidRPr="0004556E">
          <w:rPr>
            <w:rFonts w:ascii="Arial" w:eastAsia="Times New Roman" w:hAnsi="Arial" w:cs="Arial"/>
            <w:color w:val="198DAE"/>
            <w:u w:val="single"/>
          </w:rPr>
          <w:t>Into</w:t>
        </w:r>
        <w:r w:rsidRPr="0004556E">
          <w:rPr>
            <w:rFonts w:ascii="Arial" w:eastAsia="Times New Roman" w:hAnsi="Arial" w:cs="Arial"/>
            <w:color w:val="198DAE"/>
            <w:u w:val="single"/>
          </w:rPr>
          <w:t>u</w:t>
        </w:r>
        <w:r w:rsidRPr="0004556E">
          <w:rPr>
            <w:rFonts w:ascii="Arial" w:eastAsia="Times New Roman" w:hAnsi="Arial" w:cs="Arial"/>
            <w:color w:val="198DAE"/>
            <w:u w:val="single"/>
          </w:rPr>
          <w:t>ch</w:t>
        </w:r>
      </w:hyperlink>
      <w:r w:rsidRPr="0004556E">
        <w:rPr>
          <w:rFonts w:ascii="Arial" w:eastAsia="Times New Roman" w:hAnsi="Arial" w:cs="Arial"/>
          <w:color w:val="444444"/>
        </w:rPr>
        <w:t>, among others) may be a lighter lift for your telemedicine technology support team.</w:t>
      </w:r>
    </w:p>
    <w:p w14:paraId="31C45DC8" w14:textId="77777777" w:rsidR="00D12C3B" w:rsidRPr="0004556E" w:rsidRDefault="00D12C3B" w:rsidP="00D12C3B">
      <w:pPr>
        <w:numPr>
          <w:ilvl w:val="0"/>
          <w:numId w:val="10"/>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If the telemedicine program needs to train your staff and providers, send a provider and staff member for a "train the trainer session" and take that workload off the central telemedicine group. This will likely significantly shorten your "wait time" for onboarding.</w:t>
      </w:r>
    </w:p>
    <w:p w14:paraId="554E8DA2" w14:textId="77777777" w:rsidR="00D12C3B" w:rsidRPr="0004556E" w:rsidRDefault="00D12C3B" w:rsidP="00D12C3B">
      <w:pPr>
        <w:numPr>
          <w:ilvl w:val="0"/>
          <w:numId w:val="10"/>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Some electronic health record (EHR)-based video solutions require patients to be active on the patient portal. Start </w:t>
      </w:r>
      <w:r w:rsidRPr="0004556E">
        <w:rPr>
          <w:rFonts w:ascii="Arial" w:eastAsia="Times New Roman" w:hAnsi="Arial" w:cs="Arial"/>
          <w:b/>
          <w:bCs/>
          <w:color w:val="444444"/>
        </w:rPr>
        <w:t>actively and routinely</w:t>
      </w:r>
      <w:r w:rsidRPr="0004556E">
        <w:rPr>
          <w:rFonts w:ascii="Arial" w:eastAsia="Times New Roman" w:hAnsi="Arial" w:cs="Arial"/>
          <w:color w:val="444444"/>
        </w:rPr>
        <w:t> enrolling patients now on your portal platform as it also will be useful in the setting of social distancing and decreasing phone call volume.</w:t>
      </w:r>
    </w:p>
    <w:p w14:paraId="419C60BC" w14:textId="77777777" w:rsidR="00D12C3B" w:rsidRPr="0004556E" w:rsidRDefault="00D12C3B" w:rsidP="00D12C3B">
      <w:pPr>
        <w:numPr>
          <w:ilvl w:val="0"/>
          <w:numId w:val="10"/>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Lastly, consider foregoing patient test calls if you have a robust system that can report these in other ways.</w:t>
      </w:r>
    </w:p>
    <w:p w14:paraId="2737E0D1"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Whether using a makeshift (HIPAA compliant) video tool or a formal telemedicine platform, once set up, the interaction is easy.</w:t>
      </w:r>
    </w:p>
    <w:p w14:paraId="25B88792" w14:textId="77777777" w:rsidR="00D12C3B" w:rsidRPr="0004556E" w:rsidRDefault="00D12C3B" w:rsidP="00D12C3B">
      <w:pPr>
        <w:numPr>
          <w:ilvl w:val="0"/>
          <w:numId w:val="11"/>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A scheduled visit in your EHR will tell you and the patient the time at which to launch your application. Most applications are quite user friendly and open a Video Window in one click.</w:t>
      </w:r>
    </w:p>
    <w:p w14:paraId="3335B71E" w14:textId="77777777" w:rsidR="00D12C3B" w:rsidRPr="0004556E" w:rsidRDefault="00D12C3B" w:rsidP="00D12C3B">
      <w:pPr>
        <w:numPr>
          <w:ilvl w:val="0"/>
          <w:numId w:val="11"/>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Remember to unmute yourself, raise the volume, and allow video connection. Remind your patient of the same.</w:t>
      </w:r>
    </w:p>
    <w:p w14:paraId="2EBED3E4" w14:textId="77777777" w:rsidR="00D12C3B" w:rsidRPr="0004556E" w:rsidRDefault="00D12C3B" w:rsidP="00D12C3B">
      <w:pPr>
        <w:numPr>
          <w:ilvl w:val="0"/>
          <w:numId w:val="11"/>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Don't be frustrated with connectivity issues, patients are fine with talking on the phone as you look at each other if the volume doesn't work.</w:t>
      </w:r>
    </w:p>
    <w:p w14:paraId="69D38B12" w14:textId="77777777" w:rsidR="00D12C3B" w:rsidRPr="00D12C3B" w:rsidRDefault="00D12C3B" w:rsidP="00D12C3B">
      <w:pPr>
        <w:shd w:val="clear" w:color="auto" w:fill="FFFFFF"/>
        <w:spacing w:before="100" w:beforeAutospacing="1" w:after="100" w:afterAutospacing="1" w:line="240" w:lineRule="auto"/>
        <w:rPr>
          <w:rFonts w:ascii="Arial" w:eastAsia="Times New Roman" w:hAnsi="Arial" w:cs="Arial"/>
          <w:b/>
          <w:bCs/>
          <w:i/>
          <w:iCs/>
          <w:color w:val="444444"/>
        </w:rPr>
      </w:pPr>
      <w:r w:rsidRPr="00D12C3B">
        <w:rPr>
          <w:rFonts w:ascii="Arial" w:eastAsia="Times New Roman" w:hAnsi="Arial" w:cs="Arial"/>
          <w:b/>
          <w:bCs/>
          <w:i/>
          <w:iCs/>
          <w:color w:val="444444"/>
        </w:rPr>
        <w:t>Tips for the actual video visit:</w:t>
      </w:r>
    </w:p>
    <w:p w14:paraId="738B290C" w14:textId="77777777" w:rsidR="00D12C3B" w:rsidRPr="0004556E" w:rsidRDefault="00D12C3B" w:rsidP="00D12C3B">
      <w:pPr>
        <w:numPr>
          <w:ilvl w:val="0"/>
          <w:numId w:val="12"/>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 xml:space="preserve">Choosing patients for this technology is less of an issue </w:t>
      </w:r>
      <w:proofErr w:type="gramStart"/>
      <w:r w:rsidRPr="0004556E">
        <w:rPr>
          <w:rFonts w:ascii="Arial" w:eastAsia="Times New Roman" w:hAnsi="Arial" w:cs="Arial"/>
          <w:color w:val="444444"/>
        </w:rPr>
        <w:t>at this time</w:t>
      </w:r>
      <w:proofErr w:type="gramEnd"/>
      <w:r w:rsidRPr="0004556E">
        <w:rPr>
          <w:rFonts w:ascii="Arial" w:eastAsia="Times New Roman" w:hAnsi="Arial" w:cs="Arial"/>
          <w:color w:val="444444"/>
        </w:rPr>
        <w:t>. If you think you can forego a physical exam, give it a try. You will eventually find your favorite use cases.</w:t>
      </w:r>
    </w:p>
    <w:p w14:paraId="3CB2A6B3" w14:textId="77777777" w:rsidR="00D12C3B" w:rsidRPr="0004556E" w:rsidRDefault="00D12C3B" w:rsidP="00D12C3B">
      <w:pPr>
        <w:numPr>
          <w:ilvl w:val="0"/>
          <w:numId w:val="12"/>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Lead the visit as if the patient is in the room, except with a limited physical exam. The patient can show their scar or push on their skin to demonstrate edema, for example, and your clinical skills will tell you if they look too ill.</w:t>
      </w:r>
    </w:p>
    <w:p w14:paraId="2CB1E5E3" w14:textId="77777777" w:rsidR="00D12C3B" w:rsidRPr="0004556E" w:rsidRDefault="00D12C3B" w:rsidP="00D12C3B">
      <w:pPr>
        <w:numPr>
          <w:ilvl w:val="0"/>
          <w:numId w:val="12"/>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lastRenderedPageBreak/>
        <w:t>Eventually you can have patients buy (or you can invoke population health to send them) blood pressure cuffs, weight scales, HR and O2sat monitors where either they share their numbers over the patient portal or during the visit, or you adopt a system which uploads to your EHR.</w:t>
      </w:r>
    </w:p>
    <w:p w14:paraId="3FCD0C88" w14:textId="77777777" w:rsidR="00D12C3B" w:rsidRPr="0004556E" w:rsidRDefault="00D12C3B" w:rsidP="00D12C3B">
      <w:pPr>
        <w:numPr>
          <w:ilvl w:val="0"/>
          <w:numId w:val="12"/>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For now, take a history, answer questions, review medications, provide guidance and reassurance, and even share your screen to review imaging or offer education.</w:t>
      </w:r>
    </w:p>
    <w:p w14:paraId="386699CB"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 xml:space="preserve">As with an in-person or phone visit, you can have your EHR up and running to document the visit and you can e-prescribe (avoid controlled substance prescription over </w:t>
      </w:r>
      <w:proofErr w:type="spellStart"/>
      <w:r w:rsidRPr="0004556E">
        <w:rPr>
          <w:rFonts w:ascii="Arial" w:eastAsia="Times New Roman" w:hAnsi="Arial" w:cs="Arial"/>
          <w:color w:val="444444"/>
        </w:rPr>
        <w:t>televisits</w:t>
      </w:r>
      <w:proofErr w:type="spellEnd"/>
      <w:r w:rsidRPr="0004556E">
        <w:rPr>
          <w:rFonts w:ascii="Arial" w:eastAsia="Times New Roman" w:hAnsi="Arial" w:cs="Arial"/>
          <w:color w:val="444444"/>
        </w:rPr>
        <w:t xml:space="preserve"> without speaking with your legal team), and place orders. Diagnostics will need to be in person.</w:t>
      </w:r>
    </w:p>
    <w:p w14:paraId="5326D929" w14:textId="77777777" w:rsidR="00D12C3B" w:rsidRPr="0004556E" w:rsidRDefault="00D12C3B" w:rsidP="00D12C3B">
      <w:pPr>
        <w:shd w:val="clear" w:color="auto" w:fill="FFFFFF"/>
        <w:spacing w:before="100" w:beforeAutospacing="1" w:after="100" w:afterAutospacing="1" w:line="240" w:lineRule="auto"/>
        <w:rPr>
          <w:rFonts w:ascii="Verdana" w:eastAsia="Times New Roman" w:hAnsi="Verdana" w:cs="Times New Roman"/>
          <w:color w:val="000000" w:themeColor="text1"/>
          <w:sz w:val="29"/>
          <w:szCs w:val="29"/>
        </w:rPr>
      </w:pPr>
      <w:r w:rsidRPr="0004556E">
        <w:rPr>
          <w:rFonts w:ascii="Verdana" w:eastAsia="Times New Roman" w:hAnsi="Verdana" w:cs="Times New Roman"/>
          <w:b/>
          <w:bCs/>
          <w:color w:val="000000" w:themeColor="text1"/>
          <w:sz w:val="36"/>
          <w:szCs w:val="36"/>
        </w:rPr>
        <w:t>Telemedicine Virtual Video Visit Billing</w:t>
      </w:r>
    </w:p>
    <w:p w14:paraId="7C5EBC4B" w14:textId="77777777" w:rsidR="00D12C3B"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 xml:space="preserve">CPT codes: 99201-99215: 0 indicates a new patient and 1 indicates an existing patient. (E/M visit codes should not yet be used for telehealth services with traditional FFS Medicare patients pending additional instructions from CMS.) We recommend limiting </w:t>
      </w:r>
      <w:proofErr w:type="spellStart"/>
      <w:r w:rsidRPr="0004556E">
        <w:rPr>
          <w:rFonts w:ascii="Arial" w:eastAsia="Times New Roman" w:hAnsi="Arial" w:cs="Arial"/>
          <w:color w:val="444444"/>
        </w:rPr>
        <w:t>televisits</w:t>
      </w:r>
      <w:proofErr w:type="spellEnd"/>
      <w:r w:rsidRPr="0004556E">
        <w:rPr>
          <w:rFonts w:ascii="Arial" w:eastAsia="Times New Roman" w:hAnsi="Arial" w:cs="Arial"/>
          <w:color w:val="444444"/>
        </w:rPr>
        <w:t xml:space="preserve"> to established patients.</w:t>
      </w:r>
      <w:r>
        <w:rPr>
          <w:rFonts w:ascii="Arial" w:eastAsia="Times New Roman" w:hAnsi="Arial" w:cs="Arial"/>
          <w:color w:val="444444"/>
        </w:rPr>
        <w:t xml:space="preserve"> </w:t>
      </w:r>
    </w:p>
    <w:p w14:paraId="1465E0A0" w14:textId="2FAC344A" w:rsidR="00D12C3B" w:rsidRPr="00D51C57"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D51C57">
        <w:rPr>
          <w:rFonts w:ascii="Arial" w:eastAsia="Times New Roman" w:hAnsi="Arial" w:cs="Arial"/>
          <w:color w:val="444444"/>
        </w:rPr>
        <w:t>A comp</w:t>
      </w:r>
      <w:r w:rsidRPr="00B71550">
        <w:rPr>
          <w:rFonts w:ascii="Arial" w:eastAsia="Times New Roman" w:hAnsi="Arial" w:cs="Arial"/>
          <w:color w:val="444444"/>
        </w:rPr>
        <w:t xml:space="preserve">lete list of codes that can be used for telemedicine visits can be found in CPT 2020 and are designated with the </w:t>
      </w:r>
      <w:r w:rsidRPr="00BC7ECD">
        <w:rPr>
          <w:rFonts w:ascii="Arial" w:hAnsi="Arial" w:cs="Arial"/>
          <w:b/>
          <w:bCs/>
          <w:color w:val="000000"/>
        </w:rPr>
        <w:sym w:font="Webdings" w:char="F098"/>
      </w:r>
      <w:r w:rsidRPr="00BC7ECD">
        <w:rPr>
          <w:rFonts w:ascii="Arial" w:hAnsi="Arial" w:cs="Arial"/>
          <w:b/>
          <w:bCs/>
          <w:color w:val="000000"/>
        </w:rPr>
        <w:t xml:space="preserve"> </w:t>
      </w:r>
      <w:r w:rsidRPr="00BC7ECD">
        <w:rPr>
          <w:rFonts w:ascii="Arial" w:hAnsi="Arial" w:cs="Arial"/>
          <w:color w:val="000000"/>
        </w:rPr>
        <w:t xml:space="preserve">symbol. Please note that AMA CPT rules may differ from CMS guidelines. It is important to know which guidelines your commercial carrier is following. </w:t>
      </w:r>
    </w:p>
    <w:p w14:paraId="23670EBA"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 xml:space="preserve">The documentation for these </w:t>
      </w:r>
      <w:proofErr w:type="gramStart"/>
      <w:r w:rsidRPr="0004556E">
        <w:rPr>
          <w:rFonts w:ascii="Arial" w:eastAsia="Times New Roman" w:hAnsi="Arial" w:cs="Arial"/>
          <w:color w:val="444444"/>
        </w:rPr>
        <w:t>encounters</w:t>
      </w:r>
      <w:proofErr w:type="gramEnd"/>
      <w:r w:rsidRPr="0004556E">
        <w:rPr>
          <w:rFonts w:ascii="Arial" w:eastAsia="Times New Roman" w:hAnsi="Arial" w:cs="Arial"/>
          <w:color w:val="444444"/>
        </w:rPr>
        <w:t xml:space="preserve"> mirrors in-person requirements (except the exam). Let's use 99213 as an example.</w:t>
      </w:r>
    </w:p>
    <w:p w14:paraId="43ACBCAD"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This code requires either:</w:t>
      </w:r>
      <w:r>
        <w:rPr>
          <w:rFonts w:ascii="Arial" w:eastAsia="Times New Roman" w:hAnsi="Arial" w:cs="Arial"/>
          <w:color w:val="444444"/>
        </w:rPr>
        <w:t xml:space="preserve"> tips</w:t>
      </w:r>
    </w:p>
    <w:p w14:paraId="54CF2126" w14:textId="77777777" w:rsidR="00D12C3B" w:rsidRPr="0004556E" w:rsidRDefault="00D12C3B" w:rsidP="00D12C3B">
      <w:pPr>
        <w:numPr>
          <w:ilvl w:val="0"/>
          <w:numId w:val="13"/>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Expanded problem-focused history and low complexity medical decision-making, or</w:t>
      </w:r>
    </w:p>
    <w:p w14:paraId="293782A7" w14:textId="77777777" w:rsidR="00D12C3B" w:rsidRPr="0004556E" w:rsidRDefault="00D12C3B" w:rsidP="00D12C3B">
      <w:pPr>
        <w:numPr>
          <w:ilvl w:val="0"/>
          <w:numId w:val="13"/>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15 minutes spent face-to-face with the patient if coding based on time.</w:t>
      </w:r>
    </w:p>
    <w:p w14:paraId="519BFDF5"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Then, a telehealth modifier will be needed. The specific one may vary based on the service provider:</w:t>
      </w:r>
    </w:p>
    <w:p w14:paraId="686A902B" w14:textId="77777777" w:rsidR="00D12C3B" w:rsidRDefault="00D12C3B" w:rsidP="00D12C3B">
      <w:pPr>
        <w:numPr>
          <w:ilvl w:val="0"/>
          <w:numId w:val="14"/>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b/>
          <w:bCs/>
          <w:color w:val="444444"/>
        </w:rPr>
        <w:t>GT MODIFIER:</w:t>
      </w:r>
      <w:r w:rsidRPr="0004556E">
        <w:rPr>
          <w:rFonts w:ascii="Arial" w:eastAsia="Times New Roman" w:hAnsi="Arial" w:cs="Arial"/>
          <w:color w:val="444444"/>
        </w:rPr>
        <w:t> Used to indicate a service rendered via synchronous telemedicine.</w:t>
      </w:r>
    </w:p>
    <w:p w14:paraId="5B29BE9A" w14:textId="77777777" w:rsidR="00D12C3B" w:rsidRPr="00D12C3B" w:rsidRDefault="00D12C3B" w:rsidP="00D12C3B">
      <w:pPr>
        <w:numPr>
          <w:ilvl w:val="0"/>
          <w:numId w:val="14"/>
        </w:numPr>
        <w:shd w:val="clear" w:color="auto" w:fill="FFFFFF"/>
        <w:spacing w:before="100" w:beforeAutospacing="1" w:after="100" w:afterAutospacing="1" w:line="240" w:lineRule="auto"/>
        <w:rPr>
          <w:rFonts w:ascii="Arial" w:eastAsia="Times New Roman" w:hAnsi="Arial" w:cs="Arial"/>
          <w:color w:val="444444"/>
        </w:rPr>
      </w:pPr>
      <w:r w:rsidRPr="00553162">
        <w:rPr>
          <w:rFonts w:ascii="Arial" w:eastAsia="Times New Roman" w:hAnsi="Arial" w:cs="Arial"/>
          <w:b/>
          <w:bCs/>
          <w:color w:val="444444"/>
        </w:rPr>
        <w:t xml:space="preserve">GQ </w:t>
      </w:r>
      <w:r>
        <w:rPr>
          <w:rFonts w:ascii="Arial" w:eastAsia="Times New Roman" w:hAnsi="Arial" w:cs="Arial"/>
          <w:b/>
          <w:bCs/>
          <w:color w:val="444444"/>
        </w:rPr>
        <w:t xml:space="preserve">MODIFIER: </w:t>
      </w:r>
      <w:r w:rsidRPr="00D12C3B">
        <w:rPr>
          <w:rFonts w:ascii="Arial" w:eastAsia="Times New Roman" w:hAnsi="Arial" w:cs="Arial"/>
          <w:color w:val="444444"/>
        </w:rPr>
        <w:t>Used to report services delivered via asynchronous telecommunications system</w:t>
      </w:r>
      <w:r w:rsidRPr="00D12C3B">
        <w:rPr>
          <w:rFonts w:ascii="Arial" w:eastAsia="Times New Roman" w:hAnsi="Arial" w:cs="Arial"/>
          <w:b/>
          <w:bCs/>
          <w:color w:val="444444"/>
        </w:rPr>
        <w:t>.</w:t>
      </w:r>
    </w:p>
    <w:p w14:paraId="6B81F2E2" w14:textId="77777777" w:rsidR="00D12C3B" w:rsidRPr="0004556E" w:rsidRDefault="00D12C3B" w:rsidP="00D12C3B">
      <w:pPr>
        <w:numPr>
          <w:ilvl w:val="0"/>
          <w:numId w:val="14"/>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b/>
          <w:bCs/>
          <w:color w:val="444444"/>
        </w:rPr>
        <w:t>MODIFIER 95:</w:t>
      </w:r>
      <w:r w:rsidRPr="0004556E">
        <w:rPr>
          <w:rFonts w:ascii="Arial" w:eastAsia="Times New Roman" w:hAnsi="Arial" w:cs="Arial"/>
          <w:color w:val="444444"/>
        </w:rPr>
        <w:t> Used when billing to some private payers.</w:t>
      </w:r>
    </w:p>
    <w:p w14:paraId="734FB93E" w14:textId="77777777" w:rsidR="00D12C3B" w:rsidRPr="0004556E" w:rsidRDefault="00D12C3B" w:rsidP="00D12C3B">
      <w:pPr>
        <w:numPr>
          <w:ilvl w:val="0"/>
          <w:numId w:val="14"/>
        </w:num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b/>
          <w:bCs/>
          <w:color w:val="444444"/>
        </w:rPr>
        <w:t>PLACE OF SERVICE 02:</w:t>
      </w:r>
      <w:r w:rsidRPr="0004556E">
        <w:rPr>
          <w:rFonts w:ascii="Arial" w:eastAsia="Times New Roman" w:hAnsi="Arial" w:cs="Arial"/>
          <w:color w:val="444444"/>
        </w:rPr>
        <w:t> Defined as "the location where health services and health-related services are provided or received, through a telecommunication system."</w:t>
      </w:r>
    </w:p>
    <w:p w14:paraId="54826427" w14:textId="77777777" w:rsidR="00D12C3B" w:rsidRPr="0004556E" w:rsidRDefault="00D12C3B" w:rsidP="00D12C3B">
      <w:pPr>
        <w:shd w:val="clear" w:color="auto" w:fill="FFFFFF"/>
        <w:spacing w:before="100" w:beforeAutospacing="1" w:after="100" w:afterAutospacing="1" w:line="240" w:lineRule="auto"/>
        <w:rPr>
          <w:rFonts w:ascii="Arial" w:eastAsia="Times New Roman" w:hAnsi="Arial" w:cs="Arial"/>
          <w:color w:val="444444"/>
        </w:rPr>
      </w:pPr>
      <w:r w:rsidRPr="0004556E">
        <w:rPr>
          <w:rFonts w:ascii="Arial" w:eastAsia="Times New Roman" w:hAnsi="Arial" w:cs="Arial"/>
          <w:color w:val="444444"/>
        </w:rPr>
        <w:t>Look for additional information to come about wearables/remote monitoring/sensors, detailed reimbursement, legal pearls, pitfalls when scaling, and more.</w:t>
      </w:r>
    </w:p>
    <w:p w14:paraId="294903E9" w14:textId="77777777" w:rsidR="00D12C3B" w:rsidRDefault="00D12C3B" w:rsidP="00D12C3B">
      <w:pPr>
        <w:rPr>
          <w:rFonts w:ascii="Arial" w:hAnsi="Arial" w:cs="Arial"/>
        </w:rPr>
      </w:pPr>
    </w:p>
    <w:p w14:paraId="7127D004" w14:textId="77777777" w:rsidR="00D12C3B" w:rsidRDefault="00D12C3B" w:rsidP="00D12C3B">
      <w:pPr>
        <w:rPr>
          <w:rFonts w:ascii="Verdana" w:hAnsi="Verdana" w:cs="Arial"/>
          <w:b/>
          <w:bCs/>
          <w:sz w:val="36"/>
          <w:szCs w:val="36"/>
        </w:rPr>
      </w:pPr>
    </w:p>
    <w:p w14:paraId="7A4426B2" w14:textId="77777777" w:rsidR="00D12C3B" w:rsidRDefault="00D12C3B" w:rsidP="00D12C3B">
      <w:pPr>
        <w:rPr>
          <w:rFonts w:ascii="Arial" w:hAnsi="Arial" w:cs="Arial"/>
          <w:b/>
          <w:bCs/>
        </w:rPr>
      </w:pPr>
      <w:r w:rsidRPr="00BC7ECD">
        <w:rPr>
          <w:rFonts w:ascii="Verdana" w:hAnsi="Verdana" w:cs="Arial"/>
          <w:b/>
          <w:bCs/>
          <w:sz w:val="36"/>
          <w:szCs w:val="36"/>
        </w:rPr>
        <w:lastRenderedPageBreak/>
        <w:t>T</w:t>
      </w:r>
      <w:r>
        <w:rPr>
          <w:rFonts w:ascii="Verdana" w:hAnsi="Verdana" w:cs="Arial"/>
          <w:b/>
          <w:bCs/>
          <w:sz w:val="36"/>
          <w:szCs w:val="36"/>
        </w:rPr>
        <w:t xml:space="preserve">elemedicine </w:t>
      </w:r>
      <w:r w:rsidRPr="00BC7ECD">
        <w:rPr>
          <w:rFonts w:ascii="Verdana" w:hAnsi="Verdana" w:cs="Arial"/>
          <w:b/>
          <w:bCs/>
          <w:sz w:val="36"/>
          <w:szCs w:val="36"/>
        </w:rPr>
        <w:t>R</w:t>
      </w:r>
      <w:r>
        <w:rPr>
          <w:rFonts w:ascii="Verdana" w:hAnsi="Verdana" w:cs="Arial"/>
          <w:b/>
          <w:bCs/>
          <w:sz w:val="36"/>
          <w:szCs w:val="36"/>
        </w:rPr>
        <w:t>esources</w:t>
      </w:r>
    </w:p>
    <w:p w14:paraId="238D6FC7" w14:textId="77777777" w:rsidR="00D12C3B" w:rsidRDefault="00D12C3B" w:rsidP="00D12C3B">
      <w:pPr>
        <w:rPr>
          <w:rFonts w:ascii="Arial" w:hAnsi="Arial" w:cs="Arial"/>
        </w:rPr>
      </w:pPr>
      <w:r>
        <w:rPr>
          <w:rFonts w:ascii="Arial" w:hAnsi="Arial" w:cs="Arial"/>
        </w:rPr>
        <w:t xml:space="preserve">The CMS Medicare Telemedicine Healthcare Provider Fact Sheet describes the types of virtual services for Medicare Beneficiaries. </w:t>
      </w:r>
      <w:r>
        <w:rPr>
          <w:rFonts w:ascii="Arial" w:hAnsi="Arial" w:cs="Arial"/>
        </w:rPr>
        <w:br/>
      </w:r>
      <w:r>
        <w:rPr>
          <w:rFonts w:ascii="Arial" w:hAnsi="Arial" w:cs="Arial"/>
        </w:rPr>
        <w:br/>
      </w:r>
    </w:p>
    <w:tbl>
      <w:tblPr>
        <w:tblW w:w="9625" w:type="dxa"/>
        <w:tblLook w:val="04A0" w:firstRow="1" w:lastRow="0" w:firstColumn="1" w:lastColumn="0" w:noHBand="0" w:noVBand="1"/>
      </w:tblPr>
      <w:tblGrid>
        <w:gridCol w:w="1659"/>
        <w:gridCol w:w="1969"/>
        <w:gridCol w:w="3394"/>
        <w:gridCol w:w="2603"/>
      </w:tblGrid>
      <w:tr w:rsidR="00D12C3B" w:rsidRPr="00BC7ECD" w14:paraId="39FAC59D" w14:textId="77777777" w:rsidTr="00EC7842">
        <w:trPr>
          <w:trHeight w:val="910"/>
        </w:trPr>
        <w:tc>
          <w:tcPr>
            <w:tcW w:w="1659" w:type="dxa"/>
            <w:tcBorders>
              <w:top w:val="single" w:sz="4" w:space="0" w:color="auto"/>
              <w:left w:val="single" w:sz="4" w:space="0" w:color="auto"/>
              <w:bottom w:val="single" w:sz="4" w:space="0" w:color="auto"/>
              <w:right w:val="single" w:sz="4" w:space="0" w:color="auto"/>
            </w:tcBorders>
            <w:shd w:val="clear" w:color="000000" w:fill="305496"/>
            <w:vAlign w:val="center"/>
          </w:tcPr>
          <w:p w14:paraId="0405FB8A" w14:textId="77777777" w:rsidR="00D12C3B" w:rsidRPr="00BC7ECD" w:rsidRDefault="00D12C3B" w:rsidP="00EC7842">
            <w:pPr>
              <w:spacing w:after="0" w:line="240" w:lineRule="auto"/>
              <w:jc w:val="center"/>
              <w:rPr>
                <w:rFonts w:ascii="Calibri" w:eastAsia="Times New Roman" w:hAnsi="Calibri" w:cs="Calibri"/>
                <w:b/>
                <w:bCs/>
                <w:color w:val="FFFFFF"/>
              </w:rPr>
            </w:pPr>
            <w:r w:rsidRPr="00BC7ECD">
              <w:rPr>
                <w:rFonts w:ascii="Calibri" w:eastAsia="Times New Roman" w:hAnsi="Calibri" w:cs="Calibri"/>
                <w:b/>
                <w:bCs/>
                <w:color w:val="FFFFFF"/>
              </w:rPr>
              <w:t>TYPE OF SERVICE</w:t>
            </w:r>
          </w:p>
        </w:tc>
        <w:tc>
          <w:tcPr>
            <w:tcW w:w="1969"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48F933A" w14:textId="77777777" w:rsidR="00D12C3B" w:rsidRPr="00BC7ECD" w:rsidRDefault="00D12C3B" w:rsidP="00EC7842">
            <w:pPr>
              <w:spacing w:after="0" w:line="240" w:lineRule="auto"/>
              <w:jc w:val="center"/>
              <w:rPr>
                <w:rFonts w:ascii="Calibri" w:eastAsia="Times New Roman" w:hAnsi="Calibri" w:cs="Calibri"/>
                <w:b/>
                <w:bCs/>
                <w:color w:val="FFFFFF"/>
              </w:rPr>
            </w:pPr>
            <w:r w:rsidRPr="00BC7ECD">
              <w:rPr>
                <w:rFonts w:ascii="Calibri" w:eastAsia="Times New Roman" w:hAnsi="Calibri" w:cs="Calibri"/>
                <w:b/>
                <w:bCs/>
                <w:color w:val="FFFFFF"/>
              </w:rPr>
              <w:t>WHAT IS THE SERVICE?</w:t>
            </w:r>
          </w:p>
        </w:tc>
        <w:tc>
          <w:tcPr>
            <w:tcW w:w="3394" w:type="dxa"/>
            <w:tcBorders>
              <w:top w:val="single" w:sz="4" w:space="0" w:color="auto"/>
              <w:left w:val="nil"/>
              <w:bottom w:val="single" w:sz="4" w:space="0" w:color="auto"/>
              <w:right w:val="single" w:sz="4" w:space="0" w:color="auto"/>
            </w:tcBorders>
            <w:shd w:val="clear" w:color="000000" w:fill="305496"/>
            <w:vAlign w:val="center"/>
            <w:hideMark/>
          </w:tcPr>
          <w:p w14:paraId="43101DD1" w14:textId="77777777" w:rsidR="00D12C3B" w:rsidRPr="00BC7ECD" w:rsidRDefault="00D12C3B" w:rsidP="00EC7842">
            <w:pPr>
              <w:spacing w:after="0" w:line="240" w:lineRule="auto"/>
              <w:jc w:val="center"/>
              <w:rPr>
                <w:rFonts w:ascii="Calibri" w:eastAsia="Times New Roman" w:hAnsi="Calibri" w:cs="Calibri"/>
                <w:b/>
                <w:bCs/>
                <w:color w:val="FFFFFF"/>
              </w:rPr>
            </w:pPr>
            <w:r w:rsidRPr="00BC7ECD">
              <w:rPr>
                <w:rFonts w:ascii="Calibri" w:eastAsia="Times New Roman" w:hAnsi="Calibri" w:cs="Calibri"/>
                <w:b/>
                <w:bCs/>
                <w:color w:val="FFFFFF"/>
              </w:rPr>
              <w:t>HCPCS/CPT CODE</w:t>
            </w:r>
          </w:p>
        </w:tc>
        <w:tc>
          <w:tcPr>
            <w:tcW w:w="2603" w:type="dxa"/>
            <w:tcBorders>
              <w:top w:val="single" w:sz="4" w:space="0" w:color="auto"/>
              <w:left w:val="nil"/>
              <w:bottom w:val="single" w:sz="4" w:space="0" w:color="auto"/>
              <w:right w:val="single" w:sz="4" w:space="0" w:color="auto"/>
            </w:tcBorders>
            <w:shd w:val="clear" w:color="000000" w:fill="305496"/>
            <w:vAlign w:val="center"/>
            <w:hideMark/>
          </w:tcPr>
          <w:p w14:paraId="5C54BD9B" w14:textId="77777777" w:rsidR="00D12C3B" w:rsidRPr="00BC7ECD" w:rsidRDefault="00D12C3B" w:rsidP="00EC7842">
            <w:pPr>
              <w:spacing w:after="0" w:line="240" w:lineRule="auto"/>
              <w:jc w:val="center"/>
              <w:rPr>
                <w:rFonts w:ascii="Calibri" w:eastAsia="Times New Roman" w:hAnsi="Calibri" w:cs="Calibri"/>
                <w:b/>
                <w:bCs/>
                <w:color w:val="FFFFFF"/>
              </w:rPr>
            </w:pPr>
            <w:r w:rsidRPr="00BC7ECD">
              <w:rPr>
                <w:rFonts w:ascii="Calibri" w:eastAsia="Times New Roman" w:hAnsi="Calibri" w:cs="Calibri"/>
                <w:b/>
                <w:bCs/>
                <w:color w:val="FFFFFF"/>
              </w:rPr>
              <w:t>Patient Relationship with Provider</w:t>
            </w:r>
          </w:p>
        </w:tc>
      </w:tr>
      <w:tr w:rsidR="00D12C3B" w:rsidRPr="00BC7ECD" w14:paraId="01DE4A88" w14:textId="77777777" w:rsidTr="00EC7842">
        <w:trPr>
          <w:trHeight w:val="2600"/>
        </w:trPr>
        <w:tc>
          <w:tcPr>
            <w:tcW w:w="1659" w:type="dxa"/>
            <w:tcBorders>
              <w:top w:val="nil"/>
              <w:left w:val="single" w:sz="4" w:space="0" w:color="auto"/>
              <w:bottom w:val="single" w:sz="4" w:space="0" w:color="auto"/>
              <w:right w:val="single" w:sz="4" w:space="0" w:color="auto"/>
            </w:tcBorders>
            <w:shd w:val="clear" w:color="000000" w:fill="B4C6E7"/>
            <w:vAlign w:val="center"/>
          </w:tcPr>
          <w:p w14:paraId="647BFDDC"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MEDICARE</w:t>
            </w:r>
          </w:p>
          <w:p w14:paraId="03C6DB5C"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TELEHEALTH</w:t>
            </w:r>
          </w:p>
          <w:p w14:paraId="7EDA0440"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VISITS</w:t>
            </w:r>
          </w:p>
        </w:tc>
        <w:tc>
          <w:tcPr>
            <w:tcW w:w="1969" w:type="dxa"/>
            <w:tcBorders>
              <w:top w:val="nil"/>
              <w:left w:val="single" w:sz="4" w:space="0" w:color="auto"/>
              <w:bottom w:val="single" w:sz="4" w:space="0" w:color="auto"/>
              <w:right w:val="single" w:sz="4" w:space="0" w:color="auto"/>
            </w:tcBorders>
            <w:shd w:val="clear" w:color="000000" w:fill="B4C6E7"/>
            <w:vAlign w:val="center"/>
            <w:hideMark/>
          </w:tcPr>
          <w:p w14:paraId="0CE2156C"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A visit with a provider that uses telecommunication systems between a provider and a patient.</w:t>
            </w:r>
          </w:p>
        </w:tc>
        <w:tc>
          <w:tcPr>
            <w:tcW w:w="3394" w:type="dxa"/>
            <w:tcBorders>
              <w:top w:val="nil"/>
              <w:left w:val="nil"/>
              <w:bottom w:val="single" w:sz="4" w:space="0" w:color="auto"/>
              <w:right w:val="single" w:sz="4" w:space="0" w:color="auto"/>
            </w:tcBorders>
            <w:shd w:val="clear" w:color="000000" w:fill="B4C6E7"/>
            <w:vAlign w:val="center"/>
            <w:hideMark/>
          </w:tcPr>
          <w:p w14:paraId="585C819C"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 xml:space="preserve">Common telehealth services include: </w:t>
            </w:r>
          </w:p>
          <w:p w14:paraId="6FE53268" w14:textId="77777777" w:rsidR="00D12C3B" w:rsidRPr="00BC7ECD" w:rsidRDefault="00D12C3B" w:rsidP="00D12C3B">
            <w:pPr>
              <w:numPr>
                <w:ilvl w:val="0"/>
                <w:numId w:val="15"/>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99201-99215 (Office or other outpatient visits)</w:t>
            </w:r>
          </w:p>
          <w:p w14:paraId="46CBBFD5" w14:textId="77777777" w:rsidR="00D12C3B" w:rsidRPr="00BC7ECD" w:rsidRDefault="00D12C3B" w:rsidP="00D12C3B">
            <w:pPr>
              <w:numPr>
                <w:ilvl w:val="0"/>
                <w:numId w:val="15"/>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 xml:space="preserve">G0425-G0427 (Telehealth consultations, emergency department or initial patient)  </w:t>
            </w:r>
          </w:p>
          <w:p w14:paraId="118B388E" w14:textId="77777777" w:rsidR="00D12C3B" w:rsidRPr="00BC7ECD" w:rsidRDefault="00D12C3B" w:rsidP="00D12C3B">
            <w:pPr>
              <w:numPr>
                <w:ilvl w:val="0"/>
                <w:numId w:val="15"/>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 xml:space="preserve">G0406-G0408 (Follow-up inpatient telehealth consultations furnished to beneficiaries in hospitals or SNF-s) </w:t>
            </w:r>
          </w:p>
          <w:p w14:paraId="250561D3" w14:textId="77777777" w:rsidR="00D12C3B" w:rsidRPr="00BC7ECD" w:rsidRDefault="00D12C3B" w:rsidP="00EC7842">
            <w:p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 xml:space="preserve">For a complete list visit the CMS Website:    </w:t>
            </w:r>
            <w:hyperlink r:id="rId11" w:history="1">
              <w:r w:rsidRPr="00BC7ECD">
                <w:rPr>
                  <w:rFonts w:ascii="Calibri" w:eastAsia="Times New Roman" w:hAnsi="Calibri" w:cs="Calibri"/>
                  <w:color w:val="0563C1" w:themeColor="hyperlink"/>
                  <w:sz w:val="18"/>
                  <w:szCs w:val="18"/>
                  <w:u w:val="single"/>
                </w:rPr>
                <w:t>https://www.cms.gov/Medicare/Medicare-General-information/Telehealth/Telehealth-Codes</w:t>
              </w:r>
            </w:hyperlink>
            <w:r w:rsidRPr="00BC7ECD">
              <w:rPr>
                <w:rFonts w:ascii="Calibri" w:eastAsia="Times New Roman" w:hAnsi="Calibri" w:cs="Calibri"/>
                <w:color w:val="000000"/>
                <w:sz w:val="18"/>
                <w:szCs w:val="18"/>
              </w:rPr>
              <w:t xml:space="preserve"> </w:t>
            </w:r>
          </w:p>
        </w:tc>
        <w:tc>
          <w:tcPr>
            <w:tcW w:w="2603" w:type="dxa"/>
            <w:tcBorders>
              <w:top w:val="nil"/>
              <w:left w:val="nil"/>
              <w:bottom w:val="single" w:sz="4" w:space="0" w:color="auto"/>
              <w:right w:val="single" w:sz="4" w:space="0" w:color="auto"/>
            </w:tcBorders>
            <w:shd w:val="clear" w:color="000000" w:fill="B4C6E7"/>
            <w:vAlign w:val="center"/>
            <w:hideMark/>
          </w:tcPr>
          <w:p w14:paraId="5A86A501"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For new* or established patients.</w:t>
            </w:r>
          </w:p>
          <w:p w14:paraId="7A7510E5" w14:textId="77777777" w:rsidR="00D12C3B" w:rsidRPr="00BC7ECD" w:rsidRDefault="00D12C3B" w:rsidP="00EC7842">
            <w:pPr>
              <w:spacing w:after="0" w:line="240" w:lineRule="auto"/>
              <w:rPr>
                <w:rFonts w:ascii="Calibri" w:eastAsia="Times New Roman" w:hAnsi="Calibri" w:cs="Calibri"/>
                <w:color w:val="000000"/>
                <w:sz w:val="18"/>
                <w:szCs w:val="18"/>
              </w:rPr>
            </w:pPr>
          </w:p>
          <w:p w14:paraId="781612DB"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*To the extent the 1135 waiver requires an established relationship.  HHS will not conduct audits to ensure that such a prior relationship existed for claims submitted during this public health emergency.</w:t>
            </w:r>
          </w:p>
        </w:tc>
      </w:tr>
      <w:tr w:rsidR="00D12C3B" w:rsidRPr="00BC7ECD" w14:paraId="765855A1" w14:textId="77777777" w:rsidTr="00EC7842">
        <w:trPr>
          <w:trHeight w:val="1750"/>
        </w:trPr>
        <w:tc>
          <w:tcPr>
            <w:tcW w:w="1659" w:type="dxa"/>
            <w:tcBorders>
              <w:top w:val="nil"/>
              <w:left w:val="single" w:sz="4" w:space="0" w:color="auto"/>
              <w:bottom w:val="single" w:sz="4" w:space="0" w:color="auto"/>
              <w:right w:val="single" w:sz="4" w:space="0" w:color="auto"/>
            </w:tcBorders>
            <w:shd w:val="clear" w:color="000000" w:fill="D9E1F2"/>
            <w:vAlign w:val="center"/>
          </w:tcPr>
          <w:p w14:paraId="47DDF755"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VIRTUAL</w:t>
            </w:r>
          </w:p>
          <w:p w14:paraId="29664D00"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CHECK-IN</w:t>
            </w:r>
          </w:p>
        </w:tc>
        <w:tc>
          <w:tcPr>
            <w:tcW w:w="1969" w:type="dxa"/>
            <w:tcBorders>
              <w:top w:val="nil"/>
              <w:left w:val="single" w:sz="4" w:space="0" w:color="auto"/>
              <w:bottom w:val="single" w:sz="4" w:space="0" w:color="auto"/>
              <w:right w:val="single" w:sz="4" w:space="0" w:color="auto"/>
            </w:tcBorders>
            <w:shd w:val="clear" w:color="000000" w:fill="D9E1F2"/>
            <w:vAlign w:val="center"/>
            <w:hideMark/>
          </w:tcPr>
          <w:p w14:paraId="54A4D0AA"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A brief (5-10 minutes) check in with your practitioner via telephone or other telecommunications device to decide whether an office visit or other service is needed. A remote evaluation of recorded video and/or images submitted by an established patient.</w:t>
            </w:r>
          </w:p>
        </w:tc>
        <w:tc>
          <w:tcPr>
            <w:tcW w:w="3394" w:type="dxa"/>
            <w:tcBorders>
              <w:top w:val="nil"/>
              <w:left w:val="nil"/>
              <w:bottom w:val="single" w:sz="4" w:space="0" w:color="auto"/>
              <w:right w:val="single" w:sz="4" w:space="0" w:color="auto"/>
            </w:tcBorders>
            <w:shd w:val="clear" w:color="000000" w:fill="D9E1F2"/>
            <w:vAlign w:val="center"/>
            <w:hideMark/>
          </w:tcPr>
          <w:p w14:paraId="51E5F787" w14:textId="77777777" w:rsidR="00D12C3B" w:rsidRPr="00BC7ECD" w:rsidRDefault="00D12C3B" w:rsidP="00D12C3B">
            <w:pPr>
              <w:numPr>
                <w:ilvl w:val="0"/>
                <w:numId w:val="16"/>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HCPSC code G2012</w:t>
            </w:r>
          </w:p>
          <w:p w14:paraId="7E55D3DA" w14:textId="77777777" w:rsidR="00D12C3B" w:rsidRPr="00BC7ECD" w:rsidRDefault="00D12C3B" w:rsidP="00D12C3B">
            <w:pPr>
              <w:numPr>
                <w:ilvl w:val="0"/>
                <w:numId w:val="16"/>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HCPCS code G2010</w:t>
            </w:r>
          </w:p>
        </w:tc>
        <w:tc>
          <w:tcPr>
            <w:tcW w:w="2603" w:type="dxa"/>
            <w:tcBorders>
              <w:top w:val="nil"/>
              <w:left w:val="nil"/>
              <w:bottom w:val="single" w:sz="4" w:space="0" w:color="auto"/>
              <w:right w:val="single" w:sz="4" w:space="0" w:color="auto"/>
            </w:tcBorders>
            <w:shd w:val="clear" w:color="000000" w:fill="D9E1F2"/>
            <w:vAlign w:val="center"/>
            <w:hideMark/>
          </w:tcPr>
          <w:p w14:paraId="3DAD3BEB"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For established</w:t>
            </w:r>
          </w:p>
          <w:p w14:paraId="39E08B9A"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Patients.</w:t>
            </w:r>
          </w:p>
        </w:tc>
      </w:tr>
      <w:tr w:rsidR="00D12C3B" w:rsidRPr="00BC7ECD" w14:paraId="7057245B" w14:textId="77777777" w:rsidTr="00EC7842">
        <w:trPr>
          <w:trHeight w:val="1600"/>
        </w:trPr>
        <w:tc>
          <w:tcPr>
            <w:tcW w:w="1659" w:type="dxa"/>
            <w:tcBorders>
              <w:top w:val="nil"/>
              <w:left w:val="single" w:sz="4" w:space="0" w:color="auto"/>
              <w:bottom w:val="single" w:sz="4" w:space="0" w:color="auto"/>
              <w:right w:val="single" w:sz="4" w:space="0" w:color="auto"/>
            </w:tcBorders>
            <w:shd w:val="clear" w:color="000000" w:fill="B4C6E7"/>
            <w:vAlign w:val="center"/>
          </w:tcPr>
          <w:p w14:paraId="35D9F4A7" w14:textId="77777777" w:rsidR="00D12C3B" w:rsidRPr="00BC7ECD" w:rsidRDefault="00D12C3B" w:rsidP="00EC7842">
            <w:pPr>
              <w:spacing w:after="0" w:line="240" w:lineRule="auto"/>
              <w:rPr>
                <w:rFonts w:ascii="Calibri" w:eastAsia="Times New Roman" w:hAnsi="Calibri" w:cs="Calibri"/>
                <w:b/>
                <w:bCs/>
                <w:color w:val="000000"/>
              </w:rPr>
            </w:pPr>
            <w:r w:rsidRPr="00BC7ECD">
              <w:rPr>
                <w:rFonts w:ascii="Calibri" w:eastAsia="Times New Roman" w:hAnsi="Calibri" w:cs="Calibri"/>
                <w:b/>
                <w:bCs/>
                <w:color w:val="000000"/>
              </w:rPr>
              <w:t>E-VISITS</w:t>
            </w:r>
          </w:p>
        </w:tc>
        <w:tc>
          <w:tcPr>
            <w:tcW w:w="1969" w:type="dxa"/>
            <w:tcBorders>
              <w:top w:val="nil"/>
              <w:left w:val="single" w:sz="4" w:space="0" w:color="auto"/>
              <w:bottom w:val="single" w:sz="4" w:space="0" w:color="auto"/>
              <w:right w:val="single" w:sz="4" w:space="0" w:color="auto"/>
            </w:tcBorders>
            <w:shd w:val="clear" w:color="000000" w:fill="B4C6E7"/>
            <w:vAlign w:val="center"/>
            <w:hideMark/>
          </w:tcPr>
          <w:p w14:paraId="058B8B8E"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A communication between a patient and their provider through an online patient portal.</w:t>
            </w:r>
          </w:p>
        </w:tc>
        <w:tc>
          <w:tcPr>
            <w:tcW w:w="3394" w:type="dxa"/>
            <w:tcBorders>
              <w:top w:val="nil"/>
              <w:left w:val="nil"/>
              <w:bottom w:val="single" w:sz="4" w:space="0" w:color="auto"/>
              <w:right w:val="single" w:sz="4" w:space="0" w:color="auto"/>
            </w:tcBorders>
            <w:shd w:val="clear" w:color="000000" w:fill="B4C6E7"/>
            <w:vAlign w:val="center"/>
            <w:hideMark/>
          </w:tcPr>
          <w:p w14:paraId="557574BE"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99421</w:t>
            </w:r>
          </w:p>
          <w:p w14:paraId="160C72AB"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99422</w:t>
            </w:r>
          </w:p>
          <w:p w14:paraId="7697D532"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99423</w:t>
            </w:r>
          </w:p>
          <w:p w14:paraId="39DADF84"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G2061</w:t>
            </w:r>
          </w:p>
          <w:p w14:paraId="1CBDAAA4"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G2062</w:t>
            </w:r>
          </w:p>
          <w:p w14:paraId="33480755" w14:textId="77777777" w:rsidR="00D12C3B" w:rsidRPr="00BC7ECD" w:rsidRDefault="00D12C3B" w:rsidP="00D12C3B">
            <w:pPr>
              <w:numPr>
                <w:ilvl w:val="0"/>
                <w:numId w:val="17"/>
              </w:numPr>
              <w:spacing w:after="0" w:line="240" w:lineRule="auto"/>
              <w:contextualSpacing/>
              <w:rPr>
                <w:rFonts w:ascii="Calibri" w:eastAsia="Times New Roman" w:hAnsi="Calibri" w:cs="Calibri"/>
                <w:color w:val="000000"/>
                <w:sz w:val="18"/>
                <w:szCs w:val="18"/>
              </w:rPr>
            </w:pPr>
            <w:r w:rsidRPr="00BC7ECD">
              <w:rPr>
                <w:rFonts w:ascii="Calibri" w:eastAsia="Times New Roman" w:hAnsi="Calibri" w:cs="Calibri"/>
                <w:color w:val="000000"/>
                <w:sz w:val="18"/>
                <w:szCs w:val="18"/>
              </w:rPr>
              <w:t>G2063</w:t>
            </w:r>
          </w:p>
        </w:tc>
        <w:tc>
          <w:tcPr>
            <w:tcW w:w="2603" w:type="dxa"/>
            <w:tcBorders>
              <w:top w:val="nil"/>
              <w:left w:val="nil"/>
              <w:bottom w:val="single" w:sz="4" w:space="0" w:color="auto"/>
              <w:right w:val="single" w:sz="4" w:space="0" w:color="auto"/>
            </w:tcBorders>
            <w:shd w:val="clear" w:color="000000" w:fill="B4C6E7"/>
            <w:vAlign w:val="center"/>
            <w:hideMark/>
          </w:tcPr>
          <w:p w14:paraId="6D4E12BB"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For established</w:t>
            </w:r>
          </w:p>
          <w:p w14:paraId="67317B61" w14:textId="77777777" w:rsidR="00D12C3B" w:rsidRPr="00BC7ECD" w:rsidRDefault="00D12C3B" w:rsidP="00EC7842">
            <w:pPr>
              <w:spacing w:after="0" w:line="240" w:lineRule="auto"/>
              <w:rPr>
                <w:rFonts w:ascii="Calibri" w:eastAsia="Times New Roman" w:hAnsi="Calibri" w:cs="Calibri"/>
                <w:color w:val="000000"/>
                <w:sz w:val="18"/>
                <w:szCs w:val="18"/>
              </w:rPr>
            </w:pPr>
            <w:r w:rsidRPr="00BC7ECD">
              <w:rPr>
                <w:rFonts w:ascii="Calibri" w:eastAsia="Times New Roman" w:hAnsi="Calibri" w:cs="Calibri"/>
                <w:color w:val="000000"/>
                <w:sz w:val="18"/>
                <w:szCs w:val="18"/>
              </w:rPr>
              <w:t>Patients.</w:t>
            </w:r>
          </w:p>
        </w:tc>
      </w:tr>
    </w:tbl>
    <w:p w14:paraId="438B29C9" w14:textId="77777777" w:rsidR="00D12C3B" w:rsidRPr="00E94FB0" w:rsidRDefault="00D12C3B" w:rsidP="00E94FB0"/>
    <w:sectPr w:rsidR="00D12C3B" w:rsidRPr="00E94FB0" w:rsidSect="00E94FB0">
      <w:footerReference w:type="default" r:id="rId12"/>
      <w:headerReference w:type="first" r:id="rId13"/>
      <w:footerReference w:type="first" r:id="rId14"/>
      <w:pgSz w:w="12240" w:h="15840"/>
      <w:pgMar w:top="1440" w:right="1440" w:bottom="16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E60E" w14:textId="77777777" w:rsidR="00D12C3B" w:rsidRDefault="00D12C3B" w:rsidP="003565C3">
      <w:r>
        <w:separator/>
      </w:r>
    </w:p>
  </w:endnote>
  <w:endnote w:type="continuationSeparator" w:id="0">
    <w:p w14:paraId="00C44497" w14:textId="77777777" w:rsidR="00D12C3B" w:rsidRDefault="00D12C3B" w:rsidP="0035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7ED3" w14:textId="77777777" w:rsidR="00384149" w:rsidRDefault="00384149">
    <w:pPr>
      <w:pStyle w:val="Footer"/>
    </w:pPr>
    <w:r>
      <w:rPr>
        <w:noProof/>
      </w:rPr>
      <mc:AlternateContent>
        <mc:Choice Requires="wps">
          <w:drawing>
            <wp:anchor distT="0" distB="0" distL="114300" distR="114300" simplePos="0" relativeHeight="251724800" behindDoc="0" locked="0" layoutInCell="1" allowOverlap="1" wp14:anchorId="3C396A56" wp14:editId="01B130D9">
              <wp:simplePos x="0" y="0"/>
              <wp:positionH relativeFrom="column">
                <wp:posOffset>-47625</wp:posOffset>
              </wp:positionH>
              <wp:positionV relativeFrom="paragraph">
                <wp:posOffset>119380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21069" id="Straight Connector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7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" strokecolor="black [3213]" strokeweight=".2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5ABB2E0" wp14:editId="26F9FE24">
              <wp:simplePos x="0" y="0"/>
              <wp:positionH relativeFrom="column">
                <wp:posOffset>-95250</wp:posOffset>
              </wp:positionH>
              <wp:positionV relativeFrom="paragraph">
                <wp:posOffset>-166370</wp:posOffset>
              </wp:positionV>
              <wp:extent cx="39624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sdt>
                          <w:sdtPr>
                            <w:rPr>
                              <w:rStyle w:val="PageFooterChar"/>
                            </w:rPr>
                            <w:alias w:val="Title"/>
                            <w:tag w:val=""/>
                            <w:id w:val="360173335"/>
                            <w:dataBinding w:prefixMappings="xmlns:ns0='http://purl.org/dc/elements/1.1/' xmlns:ns1='http://schemas.openxmlformats.org/package/2006/metadata/core-properties' " w:xpath="/ns1:coreProperties[1]/ns0:title[1]" w:storeItemID="{6C3C8BC8-F283-45AE-878A-BAB7291924A1}"/>
                            <w:text/>
                          </w:sdtPr>
                          <w:sdtEndPr>
                            <w:rPr>
                              <w:rStyle w:val="PageFooterChar"/>
                            </w:rPr>
                          </w:sdtEndPr>
                          <w:sdtContent>
                            <w:p w14:paraId="34493CC8" w14:textId="12DBAC04" w:rsidR="00384149" w:rsidRPr="00114A44" w:rsidRDefault="00D12C3B" w:rsidP="00114A44">
                              <w:pPr>
                                <w:pStyle w:val="PageFooter"/>
                                <w:rPr>
                                  <w:rStyle w:val="PageFooterChar"/>
                                </w:rPr>
                              </w:pPr>
                              <w:r>
                                <w:rPr>
                                  <w:rStyle w:val="PageFooterChar"/>
                                </w:rPr>
                                <w:t>Telemedicine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BB2E0" id="_x0000_t202" coordsize="21600,21600" o:spt="202" path="m,l,21600r21600,l21600,xe">
              <v:stroke joinstyle="miter"/>
              <v:path gradientshapeok="t" o:connecttype="rect"/>
            </v:shapetype>
            <v:shape id="Text Box 11" o:spid="_x0000_s1026" type="#_x0000_t202" style="position:absolute;margin-left:-7.5pt;margin-top:-13.1pt;width:31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" fillcolor="white [3201]" stroked="f" strokeweight=".5pt">
              <v:textbox>
                <w:txbxContent>
                  <w:sdt>
                    <w:sdtPr>
                      <w:rPr>
                        <w:rStyle w:val="PageFooterChar"/>
                      </w:rPr>
                      <w:alias w:val="Title"/>
                      <w:tag w:val=""/>
                      <w:id w:val="360173335"/>
                      <w:dataBinding w:prefixMappings="xmlns:ns0='http://purl.org/dc/elements/1.1/' xmlns:ns1='http://schemas.openxmlformats.org/package/2006/metadata/core-properties' " w:xpath="/ns1:coreProperties[1]/ns0:title[1]" w:storeItemID="{6C3C8BC8-F283-45AE-878A-BAB7291924A1}"/>
                      <w:text/>
                    </w:sdtPr>
                    <w:sdtEndPr>
                      <w:rPr>
                        <w:rStyle w:val="PageFooterChar"/>
                      </w:rPr>
                    </w:sdtEndPr>
                    <w:sdtContent>
                      <w:p w14:paraId="34493CC8" w14:textId="12DBAC04" w:rsidR="00384149" w:rsidRPr="00114A44" w:rsidRDefault="00D12C3B" w:rsidP="00114A44">
                        <w:pPr>
                          <w:pStyle w:val="PageFooter"/>
                          <w:rPr>
                            <w:rStyle w:val="PageFooterChar"/>
                          </w:rPr>
                        </w:pPr>
                        <w:r>
                          <w:rPr>
                            <w:rStyle w:val="PageFooterChar"/>
                          </w:rPr>
                          <w:t>Telemedicine Resource Guide</w:t>
                        </w:r>
                      </w:p>
                    </w:sdtContent>
                  </w:sdt>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F976F7A" wp14:editId="4F9C860E">
              <wp:simplePos x="0" y="0"/>
              <wp:positionH relativeFrom="column">
                <wp:posOffset>4019550</wp:posOffset>
              </wp:positionH>
              <wp:positionV relativeFrom="paragraph">
                <wp:posOffset>-166370</wp:posOffset>
              </wp:positionV>
              <wp:extent cx="1999933" cy="28575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1999933" cy="285750"/>
                      </a:xfrm>
                      <a:prstGeom prst="rect">
                        <a:avLst/>
                      </a:prstGeom>
                      <a:solidFill>
                        <a:schemeClr val="lt1"/>
                      </a:solidFill>
                      <a:ln w="6350">
                        <a:noFill/>
                      </a:ln>
                    </wps:spPr>
                    <wps:txbx>
                      <w:txbxContent>
                        <w:p w14:paraId="3445123D" w14:textId="37439B83" w:rsidR="00384149" w:rsidRDefault="00384149" w:rsidP="00114A44">
                          <w:pPr>
                            <w:pStyle w:val="PageFooter"/>
                            <w:jc w:val="right"/>
                          </w:pPr>
                          <w:r>
                            <w:t xml:space="preserve">Last Updated: </w:t>
                          </w:r>
                          <w:sdt>
                            <w:sdtPr>
                              <w:alias w:val="Publish Date"/>
                              <w:tag w:val=""/>
                              <w:id w:val="-1874521332"/>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D12C3B">
                                <w:t>3/19/2020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6F7A" id="Text Box 12" o:spid="_x0000_s1027" type="#_x0000_t202" style="position:absolute;margin-left:316.5pt;margin-top:-13.1pt;width:1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" fillcolor="white [3201]" stroked="f" strokeweight=".5pt">
              <v:textbox>
                <w:txbxContent>
                  <w:p w14:paraId="3445123D" w14:textId="37439B83" w:rsidR="00384149" w:rsidRDefault="00384149" w:rsidP="00114A44">
                    <w:pPr>
                      <w:pStyle w:val="PageFooter"/>
                      <w:jc w:val="right"/>
                    </w:pPr>
                    <w:r>
                      <w:t xml:space="preserve">Last Updated: </w:t>
                    </w:r>
                    <w:sdt>
                      <w:sdtPr>
                        <w:alias w:val="Publish Date"/>
                        <w:tag w:val=""/>
                        <w:id w:val="-1874521332"/>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D12C3B">
                          <w:t>3/19/2020</w:t>
                        </w:r>
                      </w:sdtContent>
                    </w:sdt>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2CFAA71" wp14:editId="33CA8559">
              <wp:simplePos x="0" y="0"/>
              <wp:positionH relativeFrom="column">
                <wp:posOffset>-95250</wp:posOffset>
              </wp:positionH>
              <wp:positionV relativeFrom="paragraph">
                <wp:posOffset>124143</wp:posOffset>
              </wp:positionV>
              <wp:extent cx="4476750" cy="290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2A940D13" w14:textId="30D17E2C" w:rsidR="00384149" w:rsidRDefault="00384149" w:rsidP="00114A44">
                          <w:pPr>
                            <w:pStyle w:val="PageFooter"/>
                          </w:pPr>
                          <w:r>
                            <w:t xml:space="preserve">Copyright </w:t>
                          </w:r>
                          <w:r>
                            <w:rPr>
                              <w:rFonts w:cstheme="minorHAnsi"/>
                            </w:rPr>
                            <w:t>©</w:t>
                          </w:r>
                          <w:r>
                            <w:t xml:space="preserve"> 20</w:t>
                          </w:r>
                          <w:r w:rsidR="004D2B9C">
                            <w:t>20</w:t>
                          </w:r>
                          <w:r>
                            <w:t xml:space="preserve">, The American Academy of </w:t>
                          </w:r>
                          <w:proofErr w:type="spellStart"/>
                          <w:r>
                            <w:t>Orthopaedic</w:t>
                          </w:r>
                          <w:proofErr w:type="spellEnd"/>
                          <w:r>
                            <w:t xml:space="preserve">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AA71" id="Text Box 13" o:spid="_x0000_s1028" type="#_x0000_t202" style="position:absolute;margin-left:-7.5pt;margin-top:9.8pt;width:352.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" fillcolor="white [3201]" stroked="f" strokeweight=".5pt">
              <v:textbox>
                <w:txbxContent>
                  <w:p w14:paraId="2A940D13" w14:textId="30D17E2C" w:rsidR="00384149" w:rsidRDefault="00384149" w:rsidP="00114A44">
                    <w:pPr>
                      <w:pStyle w:val="PageFooter"/>
                    </w:pPr>
                    <w:r>
                      <w:t xml:space="preserve">Copyright </w:t>
                    </w:r>
                    <w:r>
                      <w:rPr>
                        <w:rFonts w:cstheme="minorHAnsi"/>
                      </w:rPr>
                      <w:t>©</w:t>
                    </w:r>
                    <w:r>
                      <w:t xml:space="preserve"> 20</w:t>
                    </w:r>
                    <w:r w:rsidR="004D2B9C">
                      <w:t>20</w:t>
                    </w:r>
                    <w:r>
                      <w:t xml:space="preserve">, The American Academy of </w:t>
                    </w:r>
                    <w:proofErr w:type="spellStart"/>
                    <w:r>
                      <w:t>Orthopaedic</w:t>
                    </w:r>
                    <w:proofErr w:type="spellEnd"/>
                    <w:r>
                      <w:t xml:space="preserve"> Surgeons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B6A6811" wp14:editId="3C2751FB">
              <wp:simplePos x="0" y="0"/>
              <wp:positionH relativeFrom="column">
                <wp:posOffset>4486275</wp:posOffset>
              </wp:positionH>
              <wp:positionV relativeFrom="paragraph">
                <wp:posOffset>124143</wp:posOffset>
              </wp:positionV>
              <wp:extent cx="1532890" cy="2901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2DF5E530" w14:textId="77777777" w:rsidR="00384149" w:rsidRDefault="00384149" w:rsidP="00114A44">
                          <w:pPr>
                            <w:pStyle w:val="PageFooter"/>
                            <w:jc w:val="right"/>
                          </w:pPr>
                          <w:r>
                            <w:t xml:space="preserve">Page: </w:t>
                          </w:r>
                          <w:r>
                            <w:fldChar w:fldCharType="begin"/>
                          </w:r>
                          <w:r>
                            <w:instrText xml:space="preserve"> PAGE  \* Arabic  \* MERGEFORMAT </w:instrText>
                          </w:r>
                          <w:r>
                            <w:fldChar w:fldCharType="separate"/>
                          </w:r>
                          <w:r w:rsidR="009807F1">
                            <w:rPr>
                              <w:noProof/>
                            </w:rPr>
                            <w:t>10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6811" id="Text Box 14" o:spid="_x0000_s1029" type="#_x0000_t202" style="position:absolute;margin-left:353.25pt;margin-top:9.8pt;width:120.7pt;height:2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" fillcolor="white [3201]" stroked="f" strokeweight=".5pt">
              <v:textbox>
                <w:txbxContent>
                  <w:p w14:paraId="2DF5E530" w14:textId="77777777" w:rsidR="00384149" w:rsidRDefault="00384149" w:rsidP="00114A44">
                    <w:pPr>
                      <w:pStyle w:val="PageFooter"/>
                      <w:jc w:val="right"/>
                    </w:pPr>
                    <w:r>
                      <w:t xml:space="preserve">Page: </w:t>
                    </w:r>
                    <w:r>
                      <w:fldChar w:fldCharType="begin"/>
                    </w:r>
                    <w:r>
                      <w:instrText xml:space="preserve"> PAGE  \* Arabic  \* MERGEFORMAT </w:instrText>
                    </w:r>
                    <w:r>
                      <w:fldChar w:fldCharType="separate"/>
                    </w:r>
                    <w:r w:rsidR="009807F1">
                      <w:rPr>
                        <w:noProof/>
                      </w:rPr>
                      <w:t>10</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1AC6" w14:textId="77777777" w:rsidR="00E94FB0" w:rsidRDefault="00E94FB0">
    <w:pPr>
      <w:pStyle w:val="Footer"/>
    </w:pPr>
    <w:r>
      <w:rPr>
        <w:noProof/>
      </w:rPr>
      <mc:AlternateContent>
        <mc:Choice Requires="wps">
          <w:drawing>
            <wp:anchor distT="0" distB="0" distL="114300" distR="114300" simplePos="0" relativeHeight="251736064" behindDoc="1" locked="0" layoutInCell="1" allowOverlap="1" wp14:anchorId="598D0CE5" wp14:editId="13349D4A">
              <wp:simplePos x="0" y="0"/>
              <wp:positionH relativeFrom="column">
                <wp:posOffset>22860</wp:posOffset>
              </wp:positionH>
              <wp:positionV relativeFrom="paragraph">
                <wp:posOffset>126365</wp:posOffset>
              </wp:positionV>
              <wp:extent cx="6098540" cy="0"/>
              <wp:effectExtent l="0" t="0" r="10160" b="12700"/>
              <wp:wrapThrough wrapText="bothSides">
                <wp:wrapPolygon edited="0">
                  <wp:start x="0" y="-1"/>
                  <wp:lineTo x="0" y="-1"/>
                  <wp:lineTo x="21591" y="-1"/>
                  <wp:lineTo x="21591" y="-1"/>
                  <wp:lineTo x="0" y="-1"/>
                </wp:wrapPolygon>
              </wp:wrapThrough>
              <wp:docPr id="23" name="Straight Connector 23"/>
              <wp:cNvGraphicFramePr/>
              <a:graphic xmlns:a="http://schemas.openxmlformats.org/drawingml/2006/main">
                <a:graphicData uri="http://schemas.microsoft.com/office/word/2010/wordprocessingShape">
                  <wps:wsp>
                    <wps:cNvCnPr/>
                    <wps:spPr>
                      <a:xfrm>
                        <a:off x="0" y="0"/>
                        <a:ext cx="60985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E3A9" id="Straight Connector 2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95pt" to="4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" strokecolor="black [3213]" strokeweight=".25pt">
              <v:stroke joinstyle="miter"/>
              <w10:wrap type="through"/>
            </v:line>
          </w:pict>
        </mc:Fallback>
      </mc:AlternateContent>
    </w:r>
    <w:r w:rsidRPr="00E94FB0">
      <w:rPr>
        <w:noProof/>
      </w:rPr>
      <mc:AlternateContent>
        <mc:Choice Requires="wps">
          <w:drawing>
            <wp:anchor distT="0" distB="0" distL="114300" distR="114300" simplePos="0" relativeHeight="251734016" behindDoc="0" locked="0" layoutInCell="1" allowOverlap="1" wp14:anchorId="6482C92B" wp14:editId="086C53B0">
              <wp:simplePos x="0" y="0"/>
              <wp:positionH relativeFrom="column">
                <wp:posOffset>4590165</wp:posOffset>
              </wp:positionH>
              <wp:positionV relativeFrom="paragraph">
                <wp:posOffset>123700</wp:posOffset>
              </wp:positionV>
              <wp:extent cx="1532890" cy="2901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62B3A909" w14:textId="77777777" w:rsidR="00E94FB0" w:rsidRPr="00E94FB0" w:rsidRDefault="00E94FB0" w:rsidP="00E94FB0">
                          <w:pPr>
                            <w:jc w:val="right"/>
                            <w:rPr>
                              <w:sz w:val="20"/>
                            </w:rPr>
                          </w:pPr>
                          <w:r w:rsidRPr="00E94FB0">
                            <w:rPr>
                              <w:sz w:val="20"/>
                            </w:rPr>
                            <w:t xml:space="preserve">Page: </w:t>
                          </w:r>
                          <w:r w:rsidRPr="00E94FB0">
                            <w:rPr>
                              <w:sz w:val="20"/>
                            </w:rPr>
                            <w:fldChar w:fldCharType="begin"/>
                          </w:r>
                          <w:r w:rsidRPr="00E94FB0">
                            <w:rPr>
                              <w:sz w:val="20"/>
                            </w:rPr>
                            <w:instrText xml:space="preserve"> PAGE  \* Arabic  \* MERGEFORMAT </w:instrText>
                          </w:r>
                          <w:r w:rsidRPr="00E94FB0">
                            <w:rPr>
                              <w:sz w:val="20"/>
                            </w:rPr>
                            <w:fldChar w:fldCharType="separate"/>
                          </w:r>
                          <w:r w:rsidRPr="00E94FB0">
                            <w:rPr>
                              <w:noProof/>
                              <w:sz w:val="20"/>
                            </w:rPr>
                            <w:t>10</w:t>
                          </w:r>
                          <w:r w:rsidRPr="00E94FB0">
                            <w:rPr>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2C92B" id="_x0000_t202" coordsize="21600,21600" o:spt="202" path="m,l,21600r21600,l21600,xe">
              <v:stroke joinstyle="miter"/>
              <v:path gradientshapeok="t" o:connecttype="rect"/>
            </v:shapetype>
            <v:shape id="Text Box 21" o:spid="_x0000_s1030" type="#_x0000_t202" style="position:absolute;margin-left:361.45pt;margin-top:9.75pt;width:120.7pt;height:2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" fillcolor="white [3201]" stroked="f" strokeweight=".5pt">
              <v:textbox>
                <w:txbxContent>
                  <w:p w14:paraId="62B3A909" w14:textId="77777777" w:rsidR="00E94FB0" w:rsidRPr="00E94FB0" w:rsidRDefault="00E94FB0" w:rsidP="00E94FB0">
                    <w:pPr>
                      <w:jc w:val="right"/>
                      <w:rPr>
                        <w:sz w:val="20"/>
                      </w:rPr>
                    </w:pPr>
                    <w:r w:rsidRPr="00E94FB0">
                      <w:rPr>
                        <w:sz w:val="20"/>
                      </w:rPr>
                      <w:t xml:space="preserve">Page: </w:t>
                    </w:r>
                    <w:r w:rsidRPr="00E94FB0">
                      <w:rPr>
                        <w:sz w:val="20"/>
                      </w:rPr>
                      <w:fldChar w:fldCharType="begin"/>
                    </w:r>
                    <w:r w:rsidRPr="00E94FB0">
                      <w:rPr>
                        <w:sz w:val="20"/>
                      </w:rPr>
                      <w:instrText xml:space="preserve"> PAGE  \* Arabic  \* MERGEFORMAT </w:instrText>
                    </w:r>
                    <w:r w:rsidRPr="00E94FB0">
                      <w:rPr>
                        <w:sz w:val="20"/>
                      </w:rPr>
                      <w:fldChar w:fldCharType="separate"/>
                    </w:r>
                    <w:r w:rsidRPr="00E94FB0">
                      <w:rPr>
                        <w:noProof/>
                        <w:sz w:val="20"/>
                      </w:rPr>
                      <w:t>10</w:t>
                    </w:r>
                    <w:r w:rsidRPr="00E94FB0">
                      <w:rPr>
                        <w:sz w:val="20"/>
                      </w:rPr>
                      <w:fldChar w:fldCharType="end"/>
                    </w:r>
                  </w:p>
                </w:txbxContent>
              </v:textbox>
            </v:shape>
          </w:pict>
        </mc:Fallback>
      </mc:AlternateContent>
    </w:r>
    <w:r w:rsidRPr="00E94FB0">
      <w:rPr>
        <w:noProof/>
      </w:rPr>
      <mc:AlternateContent>
        <mc:Choice Requires="wps">
          <w:drawing>
            <wp:anchor distT="0" distB="0" distL="114300" distR="114300" simplePos="0" relativeHeight="251732992" behindDoc="0" locked="0" layoutInCell="1" allowOverlap="1" wp14:anchorId="3ED32AFA" wp14:editId="4624A0D2">
              <wp:simplePos x="0" y="0"/>
              <wp:positionH relativeFrom="column">
                <wp:posOffset>22485</wp:posOffset>
              </wp:positionH>
              <wp:positionV relativeFrom="paragraph">
                <wp:posOffset>125605</wp:posOffset>
              </wp:positionV>
              <wp:extent cx="4476750" cy="2901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499102F1" w14:textId="2B9417F7"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D12C3B">
                            <w:rPr>
                              <w:sz w:val="20"/>
                            </w:rPr>
                            <w:t>20</w:t>
                          </w:r>
                          <w:r w:rsidRPr="00E94FB0">
                            <w:rPr>
                              <w:sz w:val="20"/>
                            </w:rPr>
                            <w:t xml:space="preserve">, The American Academy of </w:t>
                          </w:r>
                          <w:proofErr w:type="spellStart"/>
                          <w:r w:rsidRPr="00E94FB0">
                            <w:rPr>
                              <w:sz w:val="20"/>
                            </w:rPr>
                            <w:t>Orthopaedic</w:t>
                          </w:r>
                          <w:proofErr w:type="spellEnd"/>
                          <w:r w:rsidRPr="00E94FB0">
                            <w:rPr>
                              <w:sz w:val="20"/>
                            </w:rPr>
                            <w:t xml:space="preserve">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32AFA" id="Text Box 20" o:spid="_x0000_s1031" type="#_x0000_t202" style="position:absolute;margin-left:1.75pt;margin-top:9.9pt;width:352.5pt;height:2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" fillcolor="white [3201]" stroked="f" strokeweight=".5pt">
              <v:textbox>
                <w:txbxContent>
                  <w:p w14:paraId="499102F1" w14:textId="2B9417F7"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D12C3B">
                      <w:rPr>
                        <w:sz w:val="20"/>
                      </w:rPr>
                      <w:t>20</w:t>
                    </w:r>
                    <w:r w:rsidRPr="00E94FB0">
                      <w:rPr>
                        <w:sz w:val="20"/>
                      </w:rPr>
                      <w:t xml:space="preserve">, The American Academy of </w:t>
                    </w:r>
                    <w:proofErr w:type="spellStart"/>
                    <w:r w:rsidRPr="00E94FB0">
                      <w:rPr>
                        <w:sz w:val="20"/>
                      </w:rPr>
                      <w:t>Orthopaedic</w:t>
                    </w:r>
                    <w:proofErr w:type="spellEnd"/>
                    <w:r w:rsidRPr="00E94FB0">
                      <w:rPr>
                        <w:sz w:val="20"/>
                      </w:rPr>
                      <w:t xml:space="preserve"> Surgeons</w:t>
                    </w:r>
                  </w:p>
                </w:txbxContent>
              </v:textbox>
            </v:shape>
          </w:pict>
        </mc:Fallback>
      </mc:AlternateContent>
    </w:r>
    <w:r w:rsidRPr="00E94FB0">
      <w:rPr>
        <w:noProof/>
      </w:rPr>
      <mc:AlternateContent>
        <mc:Choice Requires="wps">
          <w:drawing>
            <wp:anchor distT="0" distB="0" distL="114300" distR="114300" simplePos="0" relativeHeight="251731968" behindDoc="0" locked="0" layoutInCell="1" allowOverlap="1" wp14:anchorId="063A76A1" wp14:editId="0BE5A5E7">
              <wp:simplePos x="0" y="0"/>
              <wp:positionH relativeFrom="column">
                <wp:posOffset>4121785</wp:posOffset>
              </wp:positionH>
              <wp:positionV relativeFrom="paragraph">
                <wp:posOffset>-156866</wp:posOffset>
              </wp:positionV>
              <wp:extent cx="1999615" cy="2857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999615" cy="285750"/>
                      </a:xfrm>
                      <a:prstGeom prst="rect">
                        <a:avLst/>
                      </a:prstGeom>
                      <a:solidFill>
                        <a:schemeClr val="lt1"/>
                      </a:solidFill>
                      <a:ln w="6350">
                        <a:noFill/>
                      </a:ln>
                    </wps:spPr>
                    <wps:txbx>
                      <w:txbxContent>
                        <w:p w14:paraId="0E4BED5E" w14:textId="3C9BEB4B" w:rsidR="00E94FB0" w:rsidRPr="00E94FB0" w:rsidRDefault="00E94FB0" w:rsidP="00E94FB0">
                          <w:pPr>
                            <w:jc w:val="right"/>
                            <w:rPr>
                              <w:sz w:val="20"/>
                            </w:rPr>
                          </w:pPr>
                          <w:r w:rsidRPr="00E94FB0">
                            <w:rPr>
                              <w:sz w:val="20"/>
                            </w:rPr>
                            <w:t xml:space="preserve">Last Updated: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D12C3B">
                                <w:rPr>
                                  <w:sz w:val="20"/>
                                </w:rPr>
                                <w:t>3/19/2020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76A1" id="Text Box 19" o:spid="_x0000_s1032" type="#_x0000_t202" style="position:absolute;margin-left:324.55pt;margin-top:-12.35pt;width:157.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" fillcolor="white [3201]" stroked="f" strokeweight=".5pt">
              <v:textbox>
                <w:txbxContent>
                  <w:p w14:paraId="0E4BED5E" w14:textId="3C9BEB4B" w:rsidR="00E94FB0" w:rsidRPr="00E94FB0" w:rsidRDefault="00E94FB0" w:rsidP="00E94FB0">
                    <w:pPr>
                      <w:jc w:val="right"/>
                      <w:rPr>
                        <w:sz w:val="20"/>
                      </w:rPr>
                    </w:pPr>
                    <w:r w:rsidRPr="00E94FB0">
                      <w:rPr>
                        <w:sz w:val="20"/>
                      </w:rPr>
                      <w:t xml:space="preserve">Last Updated: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D12C3B">
                          <w:rPr>
                            <w:sz w:val="20"/>
                          </w:rPr>
                          <w:t>3/19/2020</w:t>
                        </w:r>
                      </w:sdtContent>
                    </w:sdt>
                  </w:p>
                </w:txbxContent>
              </v:textbox>
            </v:shape>
          </w:pict>
        </mc:Fallback>
      </mc:AlternateContent>
    </w:r>
    <w:r w:rsidRPr="00E94FB0">
      <w:rPr>
        <w:noProof/>
      </w:rPr>
      <mc:AlternateContent>
        <mc:Choice Requires="wps">
          <w:drawing>
            <wp:anchor distT="0" distB="0" distL="114300" distR="114300" simplePos="0" relativeHeight="251730944" behindDoc="0" locked="0" layoutInCell="1" allowOverlap="1" wp14:anchorId="041A573A" wp14:editId="01910A6A">
              <wp:simplePos x="0" y="0"/>
              <wp:positionH relativeFrom="column">
                <wp:posOffset>0</wp:posOffset>
              </wp:positionH>
              <wp:positionV relativeFrom="paragraph">
                <wp:posOffset>-158042</wp:posOffset>
              </wp:positionV>
              <wp:extent cx="396240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sdt>
                          <w:sdtPr>
                            <w:rPr>
                              <w:rStyle w:val="Heading8Char"/>
                              <w:rFonts w:asciiTheme="minorHAnsi" w:hAnsiTheme="minorHAnsi"/>
                              <w:sz w:val="20"/>
                            </w:rPr>
                            <w:alias w:val="Title"/>
                            <w:tag w:val=""/>
                            <w:id w:val="-1432418912"/>
                            <w:dataBinding w:prefixMappings="xmlns:ns0='http://purl.org/dc/elements/1.1/' xmlns:ns1='http://schemas.openxmlformats.org/package/2006/metadata/core-properties' " w:xpath="/ns1:coreProperties[1]/ns0:title[1]" w:storeItemID="{6C3C8BC8-F283-45AE-878A-BAB7291924A1}"/>
                            <w:text/>
                          </w:sdtPr>
                          <w:sdtEndPr>
                            <w:rPr>
                              <w:rStyle w:val="Heading8Char"/>
                            </w:rPr>
                          </w:sdtEndPr>
                          <w:sdtContent>
                            <w:p w14:paraId="09B055C4" w14:textId="7FF4C372" w:rsidR="00E94FB0" w:rsidRPr="00E94FB0" w:rsidRDefault="00D12C3B" w:rsidP="00E94FB0">
                              <w:pPr>
                                <w:rPr>
                                  <w:rStyle w:val="Heading8Char"/>
                                  <w:rFonts w:asciiTheme="minorHAnsi" w:hAnsiTheme="minorHAnsi"/>
                                  <w:sz w:val="20"/>
                                </w:rPr>
                              </w:pPr>
                              <w:r>
                                <w:rPr>
                                  <w:rStyle w:val="Heading8Char"/>
                                  <w:rFonts w:asciiTheme="minorHAnsi" w:hAnsiTheme="minorHAnsi"/>
                                  <w:sz w:val="20"/>
                                </w:rPr>
                                <w:t>Telemedicine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573A" id="Text Box 18" o:spid="_x0000_s1033" type="#_x0000_t202" style="position:absolute;margin-left:0;margin-top:-12.45pt;width:312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PwRAIAAII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" fillcolor="white [3201]" stroked="f" strokeweight=".5pt">
              <v:textbox>
                <w:txbxContent>
                  <w:sdt>
                    <w:sdtPr>
                      <w:rPr>
                        <w:rStyle w:val="Heading8Char"/>
                        <w:rFonts w:asciiTheme="minorHAnsi" w:hAnsiTheme="minorHAnsi"/>
                        <w:sz w:val="20"/>
                      </w:rPr>
                      <w:alias w:val="Title"/>
                      <w:tag w:val=""/>
                      <w:id w:val="-1432418912"/>
                      <w:dataBinding w:prefixMappings="xmlns:ns0='http://purl.org/dc/elements/1.1/' xmlns:ns1='http://schemas.openxmlformats.org/package/2006/metadata/core-properties' " w:xpath="/ns1:coreProperties[1]/ns0:title[1]" w:storeItemID="{6C3C8BC8-F283-45AE-878A-BAB7291924A1}"/>
                      <w:text/>
                    </w:sdtPr>
                    <w:sdtEndPr>
                      <w:rPr>
                        <w:rStyle w:val="Heading8Char"/>
                      </w:rPr>
                    </w:sdtEndPr>
                    <w:sdtContent>
                      <w:p w14:paraId="09B055C4" w14:textId="7FF4C372" w:rsidR="00E94FB0" w:rsidRPr="00E94FB0" w:rsidRDefault="00D12C3B" w:rsidP="00E94FB0">
                        <w:pPr>
                          <w:rPr>
                            <w:rStyle w:val="Heading8Char"/>
                            <w:rFonts w:asciiTheme="minorHAnsi" w:hAnsiTheme="minorHAnsi"/>
                            <w:sz w:val="20"/>
                          </w:rPr>
                        </w:pPr>
                        <w:r>
                          <w:rPr>
                            <w:rStyle w:val="Heading8Char"/>
                            <w:rFonts w:asciiTheme="minorHAnsi" w:hAnsiTheme="minorHAnsi"/>
                            <w:sz w:val="20"/>
                          </w:rPr>
                          <w:t>Telemedicine Resource Guide</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9C30" w14:textId="77777777" w:rsidR="00D12C3B" w:rsidRDefault="00D12C3B" w:rsidP="003565C3">
      <w:r>
        <w:separator/>
      </w:r>
    </w:p>
  </w:footnote>
  <w:footnote w:type="continuationSeparator" w:id="0">
    <w:p w14:paraId="573D9EAC" w14:textId="77777777" w:rsidR="00D12C3B" w:rsidRDefault="00D12C3B" w:rsidP="0035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CE8A" w14:textId="77777777" w:rsidR="00E94FB0" w:rsidRDefault="00E94FB0">
    <w:pPr>
      <w:pStyle w:val="Header"/>
    </w:pPr>
    <w:r>
      <w:rPr>
        <w:noProof/>
      </w:rPr>
      <w:drawing>
        <wp:anchor distT="0" distB="0" distL="114300" distR="114300" simplePos="0" relativeHeight="251728896" behindDoc="0" locked="0" layoutInCell="1" allowOverlap="1" wp14:anchorId="4B80E320" wp14:editId="2A960D68">
          <wp:simplePos x="0" y="0"/>
          <wp:positionH relativeFrom="column">
            <wp:posOffset>682053</wp:posOffset>
          </wp:positionH>
          <wp:positionV relativeFrom="paragraph">
            <wp:posOffset>-449757</wp:posOffset>
          </wp:positionV>
          <wp:extent cx="4621530" cy="869315"/>
          <wp:effectExtent l="0" t="0" r="1270" b="0"/>
          <wp:wrapThrough wrapText="bothSides">
            <wp:wrapPolygon edited="0">
              <wp:start x="0" y="0"/>
              <wp:lineTo x="0" y="21142"/>
              <wp:lineTo x="21547" y="21142"/>
              <wp:lineTo x="215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int Lockup Acad Assoc Hor 3c.jpg"/>
                  <pic:cNvPicPr/>
                </pic:nvPicPr>
                <pic:blipFill>
                  <a:blip r:embed="rId1">
                    <a:extLst>
                      <a:ext uri="{28A0092B-C50C-407E-A947-70E740481C1C}">
                        <a14:useLocalDpi xmlns:a14="http://schemas.microsoft.com/office/drawing/2010/main" val="0"/>
                      </a:ext>
                    </a:extLst>
                  </a:blip>
                  <a:stretch>
                    <a:fillRect/>
                  </a:stretch>
                </pic:blipFill>
                <pic:spPr>
                  <a:xfrm>
                    <a:off x="0" y="0"/>
                    <a:ext cx="4621530" cy="869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D22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921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6F0586"/>
    <w:multiLevelType w:val="hybridMultilevel"/>
    <w:tmpl w:val="47B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D50E2"/>
    <w:multiLevelType w:val="hybridMultilevel"/>
    <w:tmpl w:val="6E0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45B69"/>
    <w:multiLevelType w:val="multilevel"/>
    <w:tmpl w:val="3AFC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25815"/>
    <w:multiLevelType w:val="hybridMultilevel"/>
    <w:tmpl w:val="CF1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92476"/>
    <w:multiLevelType w:val="multilevel"/>
    <w:tmpl w:val="ECC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E0D3C"/>
    <w:multiLevelType w:val="multilevel"/>
    <w:tmpl w:val="36C2246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05293D"/>
    <w:multiLevelType w:val="multilevel"/>
    <w:tmpl w:val="A03A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000544"/>
    <w:multiLevelType w:val="hybridMultilevel"/>
    <w:tmpl w:val="684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95820"/>
    <w:multiLevelType w:val="multilevel"/>
    <w:tmpl w:val="10B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75962"/>
    <w:multiLevelType w:val="hybridMultilevel"/>
    <w:tmpl w:val="9C78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7463D95"/>
    <w:multiLevelType w:val="hybridMultilevel"/>
    <w:tmpl w:val="A00A4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9EE1BB8"/>
    <w:multiLevelType w:val="multilevel"/>
    <w:tmpl w:val="517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06F70"/>
    <w:multiLevelType w:val="multilevel"/>
    <w:tmpl w:val="B092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021B7"/>
    <w:multiLevelType w:val="hybridMultilevel"/>
    <w:tmpl w:val="3DA69C64"/>
    <w:lvl w:ilvl="0" w:tplc="56D0EEF2">
      <w:start w:val="1"/>
      <w:numFmt w:val="bullet"/>
      <w:pStyle w:val="BulletPar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96671"/>
    <w:multiLevelType w:val="hybridMultilevel"/>
    <w:tmpl w:val="890C0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3"/>
  </w:num>
  <w:num w:numId="7">
    <w:abstractNumId w:val="2"/>
  </w:num>
  <w:num w:numId="8">
    <w:abstractNumId w:val="15"/>
  </w:num>
  <w:num w:numId="9">
    <w:abstractNumId w:val="6"/>
  </w:num>
  <w:num w:numId="10">
    <w:abstractNumId w:val="4"/>
  </w:num>
  <w:num w:numId="11">
    <w:abstractNumId w:val="14"/>
  </w:num>
  <w:num w:numId="12">
    <w:abstractNumId w:val="13"/>
  </w:num>
  <w:num w:numId="13">
    <w:abstractNumId w:val="8"/>
  </w:num>
  <w:num w:numId="14">
    <w:abstractNumId w:val="10"/>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3B"/>
    <w:rsid w:val="00114A44"/>
    <w:rsid w:val="00144BF0"/>
    <w:rsid w:val="00166E40"/>
    <w:rsid w:val="00177D64"/>
    <w:rsid w:val="00203456"/>
    <w:rsid w:val="0027550B"/>
    <w:rsid w:val="002F661A"/>
    <w:rsid w:val="003471EF"/>
    <w:rsid w:val="003565C3"/>
    <w:rsid w:val="00384149"/>
    <w:rsid w:val="004B26E3"/>
    <w:rsid w:val="004D2B9C"/>
    <w:rsid w:val="004F25CA"/>
    <w:rsid w:val="00671B68"/>
    <w:rsid w:val="006800C2"/>
    <w:rsid w:val="006E5FC4"/>
    <w:rsid w:val="00763DB8"/>
    <w:rsid w:val="007C288F"/>
    <w:rsid w:val="007E31CB"/>
    <w:rsid w:val="0081125A"/>
    <w:rsid w:val="0087510C"/>
    <w:rsid w:val="00895EC5"/>
    <w:rsid w:val="00963753"/>
    <w:rsid w:val="009807F1"/>
    <w:rsid w:val="00984BF1"/>
    <w:rsid w:val="00A71A45"/>
    <w:rsid w:val="00A96847"/>
    <w:rsid w:val="00B36352"/>
    <w:rsid w:val="00BC289B"/>
    <w:rsid w:val="00BC781E"/>
    <w:rsid w:val="00C11DDD"/>
    <w:rsid w:val="00D12C3B"/>
    <w:rsid w:val="00E94FB0"/>
    <w:rsid w:val="00EE368C"/>
    <w:rsid w:val="00FD5B8B"/>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CAB9B"/>
  <w14:defaultImageDpi w14:val="32767"/>
  <w15:chartTrackingRefBased/>
  <w15:docId w15:val="{106DD71E-2C83-42BA-AD41-91FB7E2C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C3B"/>
    <w:pPr>
      <w:spacing w:after="160" w:line="259" w:lineRule="auto"/>
    </w:pPr>
    <w:rPr>
      <w:sz w:val="22"/>
      <w:szCs w:val="22"/>
    </w:rPr>
  </w:style>
  <w:style w:type="paragraph" w:styleId="Heading1">
    <w:name w:val="heading 1"/>
    <w:basedOn w:val="Normal"/>
    <w:next w:val="Normal"/>
    <w:link w:val="Heading1Char"/>
    <w:uiPriority w:val="9"/>
    <w:qFormat/>
    <w:rsid w:val="004F25CA"/>
    <w:pPr>
      <w:keepNext/>
      <w:keepLines/>
      <w:pageBreakBefore/>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44BF0"/>
    <w:pPr>
      <w:keepNext/>
      <w:keepLines/>
      <w:numPr>
        <w:ilvl w:val="1"/>
        <w:numId w:val="1"/>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8414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414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414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414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414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41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41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6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65C3"/>
    <w:pPr>
      <w:tabs>
        <w:tab w:val="center" w:pos="4680"/>
        <w:tab w:val="right" w:pos="9360"/>
      </w:tabs>
    </w:pPr>
  </w:style>
  <w:style w:type="character" w:customStyle="1" w:styleId="HeaderChar">
    <w:name w:val="Header Char"/>
    <w:basedOn w:val="DefaultParagraphFont"/>
    <w:link w:val="Header"/>
    <w:uiPriority w:val="99"/>
    <w:rsid w:val="003565C3"/>
  </w:style>
  <w:style w:type="paragraph" w:styleId="Footer">
    <w:name w:val="footer"/>
    <w:basedOn w:val="Normal"/>
    <w:link w:val="FooterChar"/>
    <w:uiPriority w:val="99"/>
    <w:unhideWhenUsed/>
    <w:rsid w:val="003565C3"/>
    <w:pPr>
      <w:tabs>
        <w:tab w:val="center" w:pos="4680"/>
        <w:tab w:val="right" w:pos="9360"/>
      </w:tabs>
    </w:pPr>
  </w:style>
  <w:style w:type="character" w:customStyle="1" w:styleId="FooterChar">
    <w:name w:val="Footer Char"/>
    <w:basedOn w:val="DefaultParagraphFont"/>
    <w:link w:val="Footer"/>
    <w:uiPriority w:val="99"/>
    <w:rsid w:val="003565C3"/>
  </w:style>
  <w:style w:type="character" w:styleId="PlaceholderText">
    <w:name w:val="Placeholder Text"/>
    <w:basedOn w:val="DefaultParagraphFont"/>
    <w:uiPriority w:val="99"/>
    <w:semiHidden/>
    <w:rsid w:val="003565C3"/>
    <w:rPr>
      <w:color w:val="808080"/>
    </w:rPr>
  </w:style>
  <w:style w:type="paragraph" w:customStyle="1" w:styleId="PageFooter">
    <w:name w:val="PageFooter"/>
    <w:basedOn w:val="Normal"/>
    <w:link w:val="PageFooterChar"/>
    <w:qFormat/>
    <w:rsid w:val="00114A44"/>
    <w:rPr>
      <w:sz w:val="20"/>
    </w:rPr>
  </w:style>
  <w:style w:type="character" w:customStyle="1" w:styleId="Heading1Char">
    <w:name w:val="Heading 1 Char"/>
    <w:basedOn w:val="DefaultParagraphFont"/>
    <w:link w:val="Heading1"/>
    <w:uiPriority w:val="9"/>
    <w:rsid w:val="004F25CA"/>
    <w:rPr>
      <w:rFonts w:asciiTheme="majorHAnsi" w:eastAsiaTheme="majorEastAsia" w:hAnsiTheme="majorHAnsi" w:cstheme="majorBidi"/>
      <w:color w:val="2F5496" w:themeColor="accent1" w:themeShade="BF"/>
      <w:sz w:val="32"/>
      <w:szCs w:val="32"/>
    </w:rPr>
  </w:style>
  <w:style w:type="character" w:customStyle="1" w:styleId="PageFooterChar">
    <w:name w:val="PageFooter Char"/>
    <w:basedOn w:val="DefaultParagraphFont"/>
    <w:link w:val="PageFooter"/>
    <w:rsid w:val="00114A44"/>
    <w:rPr>
      <w:sz w:val="20"/>
    </w:rPr>
  </w:style>
  <w:style w:type="table" w:styleId="TableGrid">
    <w:name w:val="Table Grid"/>
    <w:basedOn w:val="TableNormal"/>
    <w:uiPriority w:val="59"/>
    <w:rsid w:val="0038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4B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414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841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41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41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41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41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414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84149"/>
    <w:rPr>
      <w:sz w:val="16"/>
      <w:szCs w:val="16"/>
    </w:rPr>
  </w:style>
  <w:style w:type="paragraph" w:styleId="CommentText">
    <w:name w:val="annotation text"/>
    <w:basedOn w:val="Normal"/>
    <w:link w:val="CommentTextChar"/>
    <w:uiPriority w:val="99"/>
    <w:semiHidden/>
    <w:unhideWhenUsed/>
    <w:rsid w:val="00384149"/>
    <w:rPr>
      <w:sz w:val="20"/>
      <w:szCs w:val="20"/>
    </w:rPr>
  </w:style>
  <w:style w:type="character" w:customStyle="1" w:styleId="CommentTextChar">
    <w:name w:val="Comment Text Char"/>
    <w:basedOn w:val="DefaultParagraphFont"/>
    <w:link w:val="CommentText"/>
    <w:uiPriority w:val="99"/>
    <w:semiHidden/>
    <w:rsid w:val="00384149"/>
    <w:rPr>
      <w:sz w:val="20"/>
      <w:szCs w:val="20"/>
    </w:rPr>
  </w:style>
  <w:style w:type="paragraph" w:styleId="CommentSubject">
    <w:name w:val="annotation subject"/>
    <w:basedOn w:val="CommentText"/>
    <w:next w:val="CommentText"/>
    <w:link w:val="CommentSubjectChar"/>
    <w:uiPriority w:val="99"/>
    <w:semiHidden/>
    <w:unhideWhenUsed/>
    <w:rsid w:val="00384149"/>
    <w:rPr>
      <w:b/>
      <w:bCs/>
    </w:rPr>
  </w:style>
  <w:style w:type="character" w:customStyle="1" w:styleId="CommentSubjectChar">
    <w:name w:val="Comment Subject Char"/>
    <w:basedOn w:val="CommentTextChar"/>
    <w:link w:val="CommentSubject"/>
    <w:uiPriority w:val="99"/>
    <w:semiHidden/>
    <w:rsid w:val="00384149"/>
    <w:rPr>
      <w:b/>
      <w:bCs/>
      <w:sz w:val="20"/>
      <w:szCs w:val="20"/>
    </w:rPr>
  </w:style>
  <w:style w:type="paragraph" w:styleId="BalloonText">
    <w:name w:val="Balloon Text"/>
    <w:basedOn w:val="Normal"/>
    <w:link w:val="BalloonTextChar"/>
    <w:uiPriority w:val="99"/>
    <w:semiHidden/>
    <w:unhideWhenUsed/>
    <w:rsid w:val="00384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49"/>
    <w:rPr>
      <w:rFonts w:ascii="Segoe UI" w:hAnsi="Segoe UI" w:cs="Segoe UI"/>
      <w:sz w:val="18"/>
      <w:szCs w:val="18"/>
    </w:rPr>
  </w:style>
  <w:style w:type="paragraph" w:styleId="TOCHeading">
    <w:name w:val="TOC Heading"/>
    <w:basedOn w:val="Heading1"/>
    <w:next w:val="Normal"/>
    <w:uiPriority w:val="39"/>
    <w:unhideWhenUsed/>
    <w:qFormat/>
    <w:rsid w:val="00C11DDD"/>
    <w:pPr>
      <w:numPr>
        <w:numId w:val="0"/>
      </w:numPr>
      <w:outlineLvl w:val="9"/>
    </w:pPr>
  </w:style>
  <w:style w:type="paragraph" w:styleId="TOC1">
    <w:name w:val="toc 1"/>
    <w:basedOn w:val="Normal"/>
    <w:next w:val="Normal"/>
    <w:autoRedefine/>
    <w:uiPriority w:val="39"/>
    <w:unhideWhenUsed/>
    <w:rsid w:val="00C11DDD"/>
    <w:pPr>
      <w:spacing w:after="100"/>
    </w:pPr>
  </w:style>
  <w:style w:type="character" w:styleId="Hyperlink">
    <w:name w:val="Hyperlink"/>
    <w:basedOn w:val="DefaultParagraphFont"/>
    <w:uiPriority w:val="99"/>
    <w:unhideWhenUsed/>
    <w:rsid w:val="00C11DDD"/>
    <w:rPr>
      <w:color w:val="0563C1" w:themeColor="hyperlink"/>
      <w:u w:val="single"/>
    </w:rPr>
  </w:style>
  <w:style w:type="paragraph" w:styleId="ListParagraph">
    <w:name w:val="List Paragraph"/>
    <w:basedOn w:val="Normal"/>
    <w:uiPriority w:val="34"/>
    <w:qFormat/>
    <w:rsid w:val="00A71A45"/>
    <w:pPr>
      <w:ind w:left="720"/>
      <w:contextualSpacing/>
    </w:pPr>
  </w:style>
  <w:style w:type="paragraph" w:styleId="TOC2">
    <w:name w:val="toc 2"/>
    <w:basedOn w:val="Normal"/>
    <w:next w:val="Normal"/>
    <w:autoRedefine/>
    <w:uiPriority w:val="39"/>
    <w:unhideWhenUsed/>
    <w:rsid w:val="00763DB8"/>
    <w:pPr>
      <w:spacing w:after="100"/>
      <w:ind w:left="240"/>
    </w:pPr>
  </w:style>
  <w:style w:type="paragraph" w:styleId="TOC3">
    <w:name w:val="toc 3"/>
    <w:basedOn w:val="Normal"/>
    <w:next w:val="Normal"/>
    <w:autoRedefine/>
    <w:uiPriority w:val="39"/>
    <w:unhideWhenUsed/>
    <w:rsid w:val="00763DB8"/>
    <w:pPr>
      <w:spacing w:after="100"/>
      <w:ind w:left="480"/>
    </w:pPr>
  </w:style>
  <w:style w:type="paragraph" w:customStyle="1" w:styleId="Heading1A">
    <w:name w:val="Heading 1A"/>
    <w:basedOn w:val="Normal"/>
    <w:next w:val="Normal"/>
    <w:qFormat/>
    <w:rsid w:val="004F25CA"/>
    <w:pPr>
      <w:keepNext/>
      <w:pageBreakBefore/>
      <w:tabs>
        <w:tab w:val="left" w:pos="1620"/>
      </w:tabs>
      <w:ind w:left="720" w:hanging="720"/>
    </w:pPr>
    <w:rPr>
      <w:rFonts w:eastAsia="Times New Roman" w:cs="Times New Roman"/>
      <w:b/>
      <w:i/>
      <w:caps/>
      <w:sz w:val="28"/>
      <w:szCs w:val="28"/>
    </w:rPr>
  </w:style>
  <w:style w:type="paragraph" w:customStyle="1" w:styleId="TableText2">
    <w:name w:val="Table Text 2"/>
    <w:basedOn w:val="Normal"/>
    <w:rsid w:val="004F25CA"/>
    <w:pPr>
      <w:tabs>
        <w:tab w:val="left" w:pos="1620"/>
      </w:tabs>
    </w:pPr>
    <w:rPr>
      <w:rFonts w:eastAsia="Times New Roman" w:cs="Times New Roman"/>
      <w:lang w:eastAsia="ko-KR"/>
    </w:rPr>
  </w:style>
  <w:style w:type="paragraph" w:customStyle="1" w:styleId="TableColumnHeading">
    <w:name w:val="Table Column Heading"/>
    <w:basedOn w:val="Normal"/>
    <w:rsid w:val="004F25CA"/>
    <w:pPr>
      <w:keepNext/>
      <w:tabs>
        <w:tab w:val="left" w:pos="1620"/>
      </w:tabs>
      <w:jc w:val="center"/>
    </w:pPr>
    <w:rPr>
      <w:rFonts w:eastAsia="Times New Roman" w:cs="Times New Roman"/>
      <w:b/>
      <w:szCs w:val="16"/>
    </w:rPr>
  </w:style>
  <w:style w:type="paragraph" w:styleId="Caption">
    <w:name w:val="caption"/>
    <w:basedOn w:val="Normal"/>
    <w:next w:val="Normal"/>
    <w:unhideWhenUsed/>
    <w:qFormat/>
    <w:rsid w:val="004F25CA"/>
    <w:pPr>
      <w:keepNext/>
      <w:tabs>
        <w:tab w:val="left" w:pos="1620"/>
      </w:tabs>
      <w:spacing w:after="120"/>
      <w:jc w:val="center"/>
    </w:pPr>
    <w:rPr>
      <w:rFonts w:ascii="Arial" w:eastAsia="Times New Roman" w:hAnsi="Arial" w:cs="Arial"/>
      <w:b/>
      <w:bCs/>
      <w:sz w:val="18"/>
    </w:rPr>
  </w:style>
  <w:style w:type="paragraph" w:customStyle="1" w:styleId="BulletPara">
    <w:name w:val="Bullet_Para"/>
    <w:basedOn w:val="Normal"/>
    <w:link w:val="BulletParaChar"/>
    <w:qFormat/>
    <w:rsid w:val="00BC289B"/>
    <w:pPr>
      <w:numPr>
        <w:numId w:val="8"/>
      </w:numPr>
      <w:spacing w:after="60"/>
    </w:pPr>
    <w:rPr>
      <w:rFonts w:ascii="Calibri" w:eastAsia="Times New Roman" w:hAnsi="Calibri" w:cs="Times New Roman"/>
      <w:lang w:val="x-none" w:eastAsia="x-none"/>
    </w:rPr>
  </w:style>
  <w:style w:type="character" w:customStyle="1" w:styleId="BulletParaChar">
    <w:name w:val="Bullet_Para Char"/>
    <w:link w:val="BulletPara"/>
    <w:rsid w:val="00BC289B"/>
    <w:rPr>
      <w:rFonts w:ascii="Calibri" w:eastAsia="Times New Roman" w:hAnsi="Calibri" w:cs="Times New Roman"/>
      <w:sz w:val="22"/>
      <w:szCs w:val="22"/>
      <w:lang w:val="x-none" w:eastAsia="x-none"/>
    </w:rPr>
  </w:style>
  <w:style w:type="paragraph" w:customStyle="1" w:styleId="Normal2">
    <w:name w:val="Normal2"/>
    <w:basedOn w:val="Normal"/>
    <w:link w:val="Normal2Char"/>
    <w:qFormat/>
    <w:rsid w:val="00BC289B"/>
    <w:pPr>
      <w:tabs>
        <w:tab w:val="left" w:pos="1620"/>
        <w:tab w:val="center" w:pos="4320"/>
        <w:tab w:val="right" w:pos="8640"/>
      </w:tabs>
      <w:spacing w:before="120"/>
      <w:ind w:left="389"/>
    </w:pPr>
    <w:rPr>
      <w:rFonts w:eastAsia="Times New Roman" w:cs="Times New Roman"/>
    </w:rPr>
  </w:style>
  <w:style w:type="character" w:customStyle="1" w:styleId="Normal2Char">
    <w:name w:val="Normal2 Char"/>
    <w:basedOn w:val="DefaultParagraphFont"/>
    <w:link w:val="Normal2"/>
    <w:rsid w:val="00BC289B"/>
    <w:rPr>
      <w:rFonts w:eastAsia="Times New Roman" w:cs="Times New Roman"/>
      <w:sz w:val="22"/>
      <w:szCs w:val="22"/>
    </w:rPr>
  </w:style>
  <w:style w:type="paragraph" w:styleId="DocumentMap">
    <w:name w:val="Document Map"/>
    <w:basedOn w:val="Normal"/>
    <w:link w:val="DocumentMapChar"/>
    <w:uiPriority w:val="99"/>
    <w:semiHidden/>
    <w:unhideWhenUsed/>
    <w:rsid w:val="00203456"/>
    <w:rPr>
      <w:rFonts w:ascii="Times New Roman" w:hAnsi="Times New Roman" w:cs="Times New Roman"/>
    </w:rPr>
  </w:style>
  <w:style w:type="character" w:customStyle="1" w:styleId="DocumentMapChar">
    <w:name w:val="Document Map Char"/>
    <w:basedOn w:val="DefaultParagraphFont"/>
    <w:link w:val="DocumentMap"/>
    <w:uiPriority w:val="99"/>
    <w:semiHidden/>
    <w:rsid w:val="00203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Medicare-General-information/Telehealth/Telehealth-Co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ouchhealth.com/" TargetMode="External"/><Relationship Id="rId4" Type="http://schemas.openxmlformats.org/officeDocument/2006/relationships/styles" Target="styles.xml"/><Relationship Id="rId9" Type="http://schemas.openxmlformats.org/officeDocument/2006/relationships/hyperlink" Target="https://www.zoom.us/healthca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Web%20Strategy\_Web%20Strategy%202018-2019\Admin_department%20info\Branded%20templates\AAO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DA135-FA6E-4F6D-97C7-AA13156B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AAOSDocument</Template>
  <TotalTime>82</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10651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Resource Guide</dc:title>
  <dc:subject/>
  <dc:creator>Giblin, Laura</dc:creator>
  <cp:keywords/>
  <dc:description/>
  <cp:lastModifiedBy>Giblin, Laura</cp:lastModifiedBy>
  <cp:revision>2</cp:revision>
  <cp:lastPrinted>2017-09-01T19:44:00Z</cp:lastPrinted>
  <dcterms:created xsi:type="dcterms:W3CDTF">2020-03-19T20:43:00Z</dcterms:created>
  <dcterms:modified xsi:type="dcterms:W3CDTF">2020-03-19T22:38:00Z</dcterms:modified>
  <cp:category/>
</cp:coreProperties>
</file>